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BB875" w14:textId="77777777" w:rsidR="000A1285" w:rsidRDefault="000A1285">
      <w:pPr>
        <w:pStyle w:val="a3"/>
        <w:ind w:left="120"/>
        <w:rPr>
          <w:rFonts w:ascii="Times New Roman"/>
          <w:sz w:val="20"/>
        </w:rPr>
      </w:pPr>
    </w:p>
    <w:p w14:paraId="253054F2" w14:textId="77777777" w:rsidR="000A1285" w:rsidRPr="00B13A13" w:rsidRDefault="000A1285">
      <w:pPr>
        <w:pStyle w:val="a3"/>
        <w:spacing w:before="7"/>
        <w:rPr>
          <w:rFonts w:ascii="Times New Roman" w:eastAsiaTheme="minorEastAsia"/>
          <w:sz w:val="24"/>
        </w:rPr>
      </w:pPr>
    </w:p>
    <w:tbl>
      <w:tblPr>
        <w:tblStyle w:val="TableNormal"/>
        <w:tblW w:w="0" w:type="auto"/>
        <w:tblInd w:w="14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2325"/>
        <w:gridCol w:w="378"/>
        <w:gridCol w:w="375"/>
        <w:gridCol w:w="374"/>
        <w:gridCol w:w="379"/>
        <w:gridCol w:w="374"/>
        <w:gridCol w:w="995"/>
      </w:tblGrid>
      <w:tr w:rsidR="000A1285" w:rsidRPr="00B13A13" w14:paraId="4F122B27" w14:textId="77777777">
        <w:trPr>
          <w:trHeight w:val="301"/>
        </w:trPr>
        <w:tc>
          <w:tcPr>
            <w:tcW w:w="15200" w:type="dxa"/>
            <w:gridSpan w:val="7"/>
          </w:tcPr>
          <w:p w14:paraId="4A3785BB" w14:textId="77777777" w:rsidR="000A1285" w:rsidRPr="00B13A13" w:rsidRDefault="000024B0">
            <w:pPr>
              <w:pStyle w:val="TableParagraph"/>
              <w:spacing w:line="282" w:lineRule="exact"/>
              <w:ind w:left="4281" w:right="4258"/>
              <w:jc w:val="center"/>
              <w:rPr>
                <w:rFonts w:ascii="Times New Roman" w:eastAsia="標楷體" w:hAnsi="Times New Roman" w:cs="Times New Roman"/>
              </w:rPr>
            </w:pPr>
            <w:r w:rsidRPr="00B13A13">
              <w:rPr>
                <w:rFonts w:ascii="Times New Roman" w:eastAsia="標楷體" w:hAnsi="Times New Roman" w:cs="Times New Roman"/>
              </w:rPr>
              <w:t>XX</w:t>
            </w:r>
            <w:r w:rsidRPr="00B13A13">
              <w:rPr>
                <w:rFonts w:ascii="Times New Roman" w:eastAsia="標楷體" w:hAnsi="Times New Roman" w:cs="Times New Roman"/>
                <w:spacing w:val="-18"/>
              </w:rPr>
              <w:t xml:space="preserve"> </w:t>
            </w:r>
            <w:r w:rsidRPr="00B13A13">
              <w:rPr>
                <w:rFonts w:ascii="Times New Roman" w:eastAsia="標楷體" w:hAnsi="Times New Roman" w:cs="Times New Roman"/>
              </w:rPr>
              <w:t>診所藥事人員藥品調劑調製操作技能</w:t>
            </w:r>
            <w:proofErr w:type="gramStart"/>
            <w:r w:rsidRPr="00B13A13">
              <w:rPr>
                <w:rFonts w:ascii="Times New Roman" w:eastAsia="標楷體" w:hAnsi="Times New Roman" w:cs="Times New Roman"/>
              </w:rPr>
              <w:t>評核表</w:t>
            </w:r>
            <w:proofErr w:type="gramEnd"/>
          </w:p>
        </w:tc>
      </w:tr>
      <w:tr w:rsidR="000A1285" w:rsidRPr="00B13A13" w14:paraId="4D412E1C" w14:textId="77777777">
        <w:trPr>
          <w:trHeight w:val="133"/>
        </w:trPr>
        <w:tc>
          <w:tcPr>
            <w:tcW w:w="12325" w:type="dxa"/>
            <w:tcBorders>
              <w:bottom w:val="single" w:sz="12" w:space="0" w:color="000000"/>
            </w:tcBorders>
          </w:tcPr>
          <w:p w14:paraId="070E574E" w14:textId="77777777" w:rsidR="000A1285" w:rsidRPr="00B13A13" w:rsidRDefault="000A1285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8" w:type="dxa"/>
            <w:tcBorders>
              <w:bottom w:val="single" w:sz="12" w:space="0" w:color="000000"/>
            </w:tcBorders>
          </w:tcPr>
          <w:p w14:paraId="4C380089" w14:textId="77777777" w:rsidR="000A1285" w:rsidRPr="00B13A13" w:rsidRDefault="000A1285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5" w:type="dxa"/>
            <w:tcBorders>
              <w:bottom w:val="single" w:sz="12" w:space="0" w:color="000000"/>
            </w:tcBorders>
          </w:tcPr>
          <w:p w14:paraId="1B796043" w14:textId="77777777" w:rsidR="000A1285" w:rsidRPr="00B13A13" w:rsidRDefault="000A1285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4" w:type="dxa"/>
            <w:tcBorders>
              <w:bottom w:val="single" w:sz="12" w:space="0" w:color="000000"/>
            </w:tcBorders>
          </w:tcPr>
          <w:p w14:paraId="1A6EB1AD" w14:textId="77777777" w:rsidR="000A1285" w:rsidRPr="00B13A13" w:rsidRDefault="000A1285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9" w:type="dxa"/>
            <w:tcBorders>
              <w:bottom w:val="single" w:sz="12" w:space="0" w:color="000000"/>
            </w:tcBorders>
          </w:tcPr>
          <w:p w14:paraId="23A2EA54" w14:textId="77777777" w:rsidR="000A1285" w:rsidRPr="00B13A13" w:rsidRDefault="000A1285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4" w:type="dxa"/>
            <w:tcBorders>
              <w:bottom w:val="single" w:sz="12" w:space="0" w:color="000000"/>
            </w:tcBorders>
          </w:tcPr>
          <w:p w14:paraId="3C045FFF" w14:textId="77777777" w:rsidR="000A1285" w:rsidRPr="00B13A13" w:rsidRDefault="000A1285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5" w:type="dxa"/>
            <w:tcBorders>
              <w:bottom w:val="single" w:sz="12" w:space="0" w:color="000000"/>
            </w:tcBorders>
          </w:tcPr>
          <w:p w14:paraId="0EE39E6B" w14:textId="77777777" w:rsidR="000A1285" w:rsidRPr="00B13A13" w:rsidRDefault="000A1285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</w:tr>
      <w:tr w:rsidR="000A1285" w:rsidRPr="00B13A13" w14:paraId="3C709F2C" w14:textId="77777777">
        <w:trPr>
          <w:trHeight w:val="301"/>
        </w:trPr>
        <w:tc>
          <w:tcPr>
            <w:tcW w:w="12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92CDB3" w14:textId="77777777" w:rsidR="000A1285" w:rsidRPr="00B13A13" w:rsidRDefault="000024B0">
            <w:pPr>
              <w:pStyle w:val="TableParagraph"/>
              <w:spacing w:line="281" w:lineRule="exact"/>
              <w:ind w:left="43"/>
              <w:rPr>
                <w:rFonts w:ascii="Times New Roman" w:eastAsia="標楷體" w:hAnsi="Times New Roman" w:cs="Times New Roman"/>
              </w:rPr>
            </w:pPr>
            <w:r w:rsidRPr="00B13A13">
              <w:rPr>
                <w:rFonts w:ascii="Times New Roman" w:eastAsia="標楷體" w:hAnsi="Times New Roman" w:cs="Times New Roman"/>
              </w:rPr>
              <w:t>受評人員：</w:t>
            </w:r>
          </w:p>
        </w:tc>
        <w:tc>
          <w:tcPr>
            <w:tcW w:w="287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EA2A97" w14:textId="77777777" w:rsidR="000A1285" w:rsidRPr="00B13A13" w:rsidRDefault="000024B0">
            <w:pPr>
              <w:pStyle w:val="TableParagraph"/>
              <w:spacing w:line="281" w:lineRule="exact"/>
              <w:ind w:left="47"/>
              <w:rPr>
                <w:rFonts w:ascii="Times New Roman" w:eastAsia="標楷體" w:hAnsi="Times New Roman" w:cs="Times New Roman"/>
              </w:rPr>
            </w:pPr>
            <w:r w:rsidRPr="00B13A13">
              <w:rPr>
                <w:rFonts w:ascii="Times New Roman" w:eastAsia="標楷體" w:hAnsi="Times New Roman" w:cs="Times New Roman"/>
              </w:rPr>
              <w:t>證書字號：</w:t>
            </w:r>
          </w:p>
        </w:tc>
      </w:tr>
      <w:tr w:rsidR="000A1285" w:rsidRPr="00B13A13" w14:paraId="630E8B2F" w14:textId="77777777">
        <w:trPr>
          <w:trHeight w:val="301"/>
        </w:trPr>
        <w:tc>
          <w:tcPr>
            <w:tcW w:w="12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973D4A" w14:textId="77777777" w:rsidR="000A1285" w:rsidRPr="00B13A13" w:rsidRDefault="000024B0">
            <w:pPr>
              <w:pStyle w:val="TableParagraph"/>
              <w:spacing w:line="281" w:lineRule="exact"/>
              <w:ind w:left="43"/>
              <w:rPr>
                <w:rFonts w:ascii="Times New Roman" w:eastAsia="標楷體" w:hAnsi="Times New Roman" w:cs="Times New Roman"/>
              </w:rPr>
            </w:pPr>
            <w:r w:rsidRPr="00B13A13">
              <w:rPr>
                <w:rFonts w:ascii="Times New Roman" w:eastAsia="標楷體" w:hAnsi="Times New Roman" w:cs="Times New Roman"/>
                <w:spacing w:val="-10"/>
              </w:rPr>
              <w:t>評定人員：</w:t>
            </w:r>
            <w:r w:rsidRPr="00B13A13">
              <w:rPr>
                <w:rFonts w:ascii="Times New Roman" w:eastAsia="標楷體" w:hAnsi="Times New Roman" w:cs="Times New Roman"/>
                <w:spacing w:val="-10"/>
              </w:rPr>
              <w:t xml:space="preserve"> </w:t>
            </w:r>
            <w:r w:rsidRPr="00B13A13">
              <w:rPr>
                <w:rFonts w:ascii="Times New Roman" w:eastAsia="標楷體" w:hAnsi="Times New Roman" w:cs="Times New Roman"/>
                <w:color w:val="FF0000"/>
              </w:rPr>
              <w:t>【說明一】</w:t>
            </w:r>
          </w:p>
        </w:tc>
        <w:tc>
          <w:tcPr>
            <w:tcW w:w="287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1725B7" w14:textId="77777777" w:rsidR="000A1285" w:rsidRPr="00B13A13" w:rsidRDefault="000024B0">
            <w:pPr>
              <w:pStyle w:val="TableParagraph"/>
              <w:spacing w:line="281" w:lineRule="exact"/>
              <w:ind w:left="47"/>
              <w:rPr>
                <w:rFonts w:ascii="Times New Roman" w:eastAsia="標楷體" w:hAnsi="Times New Roman" w:cs="Times New Roman"/>
              </w:rPr>
            </w:pPr>
            <w:r w:rsidRPr="00B13A13">
              <w:rPr>
                <w:rFonts w:ascii="Times New Roman" w:eastAsia="標楷體" w:hAnsi="Times New Roman" w:cs="Times New Roman"/>
              </w:rPr>
              <w:t>評估日期：</w:t>
            </w:r>
          </w:p>
        </w:tc>
      </w:tr>
      <w:tr w:rsidR="000A1285" w:rsidRPr="00B13A13" w14:paraId="1EB058C6" w14:textId="77777777">
        <w:trPr>
          <w:trHeight w:val="296"/>
        </w:trPr>
        <w:tc>
          <w:tcPr>
            <w:tcW w:w="12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FE82A2" w14:textId="77777777" w:rsidR="000A1285" w:rsidRPr="00B13A13" w:rsidRDefault="000024B0">
            <w:pPr>
              <w:pStyle w:val="TableParagraph"/>
              <w:spacing w:line="277" w:lineRule="exact"/>
              <w:ind w:left="5872" w:right="5843"/>
              <w:jc w:val="center"/>
              <w:rPr>
                <w:rFonts w:ascii="Times New Roman" w:eastAsia="標楷體" w:hAnsi="Times New Roman" w:cs="Times New Roman"/>
              </w:rPr>
            </w:pPr>
            <w:r w:rsidRPr="00B13A13">
              <w:rPr>
                <w:rFonts w:ascii="Times New Roman" w:eastAsia="標楷體" w:hAnsi="Times New Roman" w:cs="Times New Roman"/>
                <w:spacing w:val="-20"/>
              </w:rPr>
              <w:t>項</w:t>
            </w:r>
            <w:r w:rsidRPr="00B13A13">
              <w:rPr>
                <w:rFonts w:ascii="Times New Roman" w:eastAsia="標楷體" w:hAnsi="Times New Roman" w:cs="Times New Roman"/>
                <w:spacing w:val="-20"/>
              </w:rPr>
              <w:t xml:space="preserve"> </w:t>
            </w:r>
            <w:r w:rsidRPr="00B13A13">
              <w:rPr>
                <w:rFonts w:ascii="Times New Roman" w:eastAsia="標楷體" w:hAnsi="Times New Roman" w:cs="Times New Roman"/>
                <w:spacing w:val="-20"/>
              </w:rPr>
              <w:t>目</w:t>
            </w:r>
          </w:p>
        </w:tc>
        <w:tc>
          <w:tcPr>
            <w:tcW w:w="287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E664A9" w14:textId="77777777" w:rsidR="000A1285" w:rsidRPr="00B13A13" w:rsidRDefault="000024B0">
            <w:pPr>
              <w:pStyle w:val="TableParagraph"/>
              <w:spacing w:line="277" w:lineRule="exact"/>
              <w:ind w:left="1160" w:right="1120"/>
              <w:jc w:val="center"/>
              <w:rPr>
                <w:rFonts w:ascii="Times New Roman" w:eastAsia="標楷體" w:hAnsi="Times New Roman" w:cs="Times New Roman"/>
              </w:rPr>
            </w:pPr>
            <w:r w:rsidRPr="00B13A13">
              <w:rPr>
                <w:rFonts w:ascii="Times New Roman" w:eastAsia="標楷體" w:hAnsi="Times New Roman" w:cs="Times New Roman"/>
                <w:spacing w:val="-15"/>
                <w:w w:val="95"/>
              </w:rPr>
              <w:t>分</w:t>
            </w:r>
            <w:r w:rsidRPr="00B13A13">
              <w:rPr>
                <w:rFonts w:ascii="Times New Roman" w:eastAsia="標楷體" w:hAnsi="Times New Roman" w:cs="Times New Roman"/>
                <w:spacing w:val="-15"/>
                <w:w w:val="95"/>
              </w:rPr>
              <w:t xml:space="preserve"> </w:t>
            </w:r>
            <w:r w:rsidRPr="00B13A13">
              <w:rPr>
                <w:rFonts w:ascii="Times New Roman" w:eastAsia="標楷體" w:hAnsi="Times New Roman" w:cs="Times New Roman"/>
                <w:spacing w:val="-15"/>
                <w:w w:val="95"/>
              </w:rPr>
              <w:t>級</w:t>
            </w:r>
          </w:p>
        </w:tc>
      </w:tr>
      <w:tr w:rsidR="000A1285" w:rsidRPr="00B13A13" w14:paraId="3E643350" w14:textId="77777777">
        <w:trPr>
          <w:trHeight w:val="301"/>
        </w:trPr>
        <w:tc>
          <w:tcPr>
            <w:tcW w:w="12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4A724D" w14:textId="77777777" w:rsidR="000A1285" w:rsidRPr="00B13A13" w:rsidRDefault="000024B0">
            <w:pPr>
              <w:pStyle w:val="TableParagraph"/>
              <w:spacing w:line="281" w:lineRule="exact"/>
              <w:ind w:left="43"/>
              <w:rPr>
                <w:rFonts w:ascii="Times New Roman" w:eastAsia="標楷體" w:hAnsi="Times New Roman" w:cs="Times New Roman"/>
              </w:rPr>
            </w:pPr>
            <w:r w:rsidRPr="00B13A13">
              <w:rPr>
                <w:rFonts w:ascii="Times New Roman" w:eastAsia="標楷體" w:hAnsi="Times New Roman" w:cs="Times New Roman"/>
              </w:rPr>
              <w:t>一、調劑作業流程與操作技能評估：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0FF407" w14:textId="77777777" w:rsidR="000A1285" w:rsidRPr="00B13A13" w:rsidRDefault="000024B0">
            <w:pPr>
              <w:pStyle w:val="TableParagraph"/>
              <w:spacing w:before="15" w:line="266" w:lineRule="exact"/>
              <w:ind w:left="30"/>
              <w:jc w:val="center"/>
              <w:rPr>
                <w:rFonts w:ascii="Times New Roman" w:eastAsia="標楷體" w:hAnsi="Times New Roman" w:cs="Times New Roman"/>
              </w:rPr>
            </w:pPr>
            <w:r w:rsidRPr="00B13A13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11745B" w14:textId="77777777" w:rsidR="000A1285" w:rsidRPr="00B13A13" w:rsidRDefault="000024B0">
            <w:pPr>
              <w:pStyle w:val="TableParagraph"/>
              <w:spacing w:before="15" w:line="266" w:lineRule="exact"/>
              <w:ind w:left="125"/>
              <w:rPr>
                <w:rFonts w:ascii="Times New Roman" w:eastAsia="標楷體" w:hAnsi="Times New Roman" w:cs="Times New Roman"/>
              </w:rPr>
            </w:pPr>
            <w:r w:rsidRPr="00B13A13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A9894C" w14:textId="77777777" w:rsidR="000A1285" w:rsidRPr="00B13A13" w:rsidRDefault="000024B0">
            <w:pPr>
              <w:pStyle w:val="TableParagraph"/>
              <w:spacing w:before="15" w:line="266" w:lineRule="exact"/>
              <w:ind w:left="27"/>
              <w:jc w:val="center"/>
              <w:rPr>
                <w:rFonts w:ascii="Times New Roman" w:eastAsia="標楷體" w:hAnsi="Times New Roman" w:cs="Times New Roman"/>
              </w:rPr>
            </w:pPr>
            <w:r w:rsidRPr="00B13A13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04F1F7" w14:textId="77777777" w:rsidR="000A1285" w:rsidRPr="00B13A13" w:rsidRDefault="000024B0">
            <w:pPr>
              <w:pStyle w:val="TableParagraph"/>
              <w:spacing w:before="15" w:line="266" w:lineRule="exact"/>
              <w:ind w:left="33"/>
              <w:jc w:val="center"/>
              <w:rPr>
                <w:rFonts w:ascii="Times New Roman" w:eastAsia="標楷體" w:hAnsi="Times New Roman" w:cs="Times New Roman"/>
              </w:rPr>
            </w:pPr>
            <w:r w:rsidRPr="00B13A13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C363E6" w14:textId="77777777" w:rsidR="000A1285" w:rsidRPr="00B13A13" w:rsidRDefault="000024B0">
            <w:pPr>
              <w:pStyle w:val="TableParagraph"/>
              <w:spacing w:before="15" w:line="266" w:lineRule="exact"/>
              <w:ind w:left="28"/>
              <w:jc w:val="center"/>
              <w:rPr>
                <w:rFonts w:ascii="Times New Roman" w:eastAsia="標楷體" w:hAnsi="Times New Roman" w:cs="Times New Roman"/>
              </w:rPr>
            </w:pPr>
            <w:r w:rsidRPr="00B13A13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9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DC6039" w14:textId="77777777" w:rsidR="000A1285" w:rsidRPr="00B13A13" w:rsidRDefault="000024B0">
            <w:pPr>
              <w:pStyle w:val="TableParagraph"/>
              <w:spacing w:line="281" w:lineRule="exact"/>
              <w:ind w:left="236" w:right="209"/>
              <w:jc w:val="center"/>
              <w:rPr>
                <w:rFonts w:ascii="Times New Roman" w:eastAsia="標楷體" w:hAnsi="Times New Roman" w:cs="Times New Roman"/>
              </w:rPr>
            </w:pPr>
            <w:r w:rsidRPr="00B13A13">
              <w:rPr>
                <w:rFonts w:ascii="Times New Roman" w:eastAsia="標楷體" w:hAnsi="Times New Roman" w:cs="Times New Roman"/>
              </w:rPr>
              <w:t>備註</w:t>
            </w:r>
          </w:p>
        </w:tc>
      </w:tr>
      <w:tr w:rsidR="000A1285" w:rsidRPr="00B13A13" w14:paraId="2D71DB2D" w14:textId="77777777">
        <w:trPr>
          <w:trHeight w:val="301"/>
        </w:trPr>
        <w:tc>
          <w:tcPr>
            <w:tcW w:w="123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5115E47" w14:textId="77777777" w:rsidR="000A1285" w:rsidRPr="00B13A13" w:rsidRDefault="000024B0">
            <w:pPr>
              <w:pStyle w:val="TableParagraph"/>
              <w:spacing w:line="281" w:lineRule="exact"/>
              <w:ind w:left="43"/>
              <w:rPr>
                <w:rFonts w:ascii="Times New Roman" w:eastAsia="標楷體" w:hAnsi="Times New Roman" w:cs="Times New Roman"/>
              </w:rPr>
            </w:pPr>
            <w:r w:rsidRPr="00B13A13">
              <w:rPr>
                <w:rFonts w:ascii="Times New Roman" w:eastAsia="標楷體" w:hAnsi="Times New Roman" w:cs="Times New Roman"/>
              </w:rPr>
              <w:t>1</w:t>
            </w:r>
            <w:r w:rsidRPr="00B13A13">
              <w:rPr>
                <w:rFonts w:ascii="Times New Roman" w:eastAsia="標楷體" w:hAnsi="Times New Roman" w:cs="Times New Roman"/>
              </w:rPr>
              <w:t>．熟悉</w:t>
            </w:r>
            <w:proofErr w:type="gramStart"/>
            <w:r w:rsidRPr="00B13A13">
              <w:rPr>
                <w:rFonts w:ascii="Times New Roman" w:eastAsia="標楷體" w:hAnsi="Times New Roman" w:cs="Times New Roman"/>
              </w:rPr>
              <w:t>本院用藥品</w:t>
            </w:r>
            <w:proofErr w:type="gramEnd"/>
            <w:r w:rsidRPr="00B13A13">
              <w:rPr>
                <w:rFonts w:ascii="Times New Roman" w:eastAsia="標楷體" w:hAnsi="Times New Roman" w:cs="Times New Roman"/>
              </w:rPr>
              <w:t>項的學名、商品名、外觀？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65A97F2" w14:textId="77777777" w:rsidR="000A1285" w:rsidRPr="00B13A13" w:rsidRDefault="000A1285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C83E3B2" w14:textId="77777777" w:rsidR="000A1285" w:rsidRPr="00B13A13" w:rsidRDefault="000A1285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AC31A20" w14:textId="77777777" w:rsidR="000A1285" w:rsidRPr="00B13A13" w:rsidRDefault="000A1285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9CE1E35" w14:textId="77777777" w:rsidR="000A1285" w:rsidRPr="00B13A13" w:rsidRDefault="000A1285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369B643" w14:textId="77777777" w:rsidR="000A1285" w:rsidRPr="00B13A13" w:rsidRDefault="000A1285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9820E78" w14:textId="77777777" w:rsidR="000A1285" w:rsidRPr="00B13A13" w:rsidRDefault="000A1285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</w:tr>
      <w:tr w:rsidR="000A1285" w:rsidRPr="00B13A13" w14:paraId="285E3E20" w14:textId="77777777">
        <w:trPr>
          <w:trHeight w:val="297"/>
        </w:trPr>
        <w:tc>
          <w:tcPr>
            <w:tcW w:w="123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3F20F10" w14:textId="77777777" w:rsidR="000A1285" w:rsidRPr="00B13A13" w:rsidRDefault="000024B0">
            <w:pPr>
              <w:pStyle w:val="TableParagraph"/>
              <w:spacing w:line="278" w:lineRule="exact"/>
              <w:ind w:left="43"/>
              <w:rPr>
                <w:rFonts w:ascii="Times New Roman" w:eastAsia="標楷體" w:hAnsi="Times New Roman" w:cs="Times New Roman"/>
              </w:rPr>
            </w:pPr>
            <w:r w:rsidRPr="00B13A13">
              <w:rPr>
                <w:rFonts w:ascii="Times New Roman" w:eastAsia="標楷體" w:hAnsi="Times New Roman" w:cs="Times New Roman"/>
              </w:rPr>
              <w:t>2</w:t>
            </w:r>
            <w:r w:rsidRPr="00B13A13">
              <w:rPr>
                <w:rFonts w:ascii="Times New Roman" w:eastAsia="標楷體" w:hAnsi="Times New Roman" w:cs="Times New Roman"/>
              </w:rPr>
              <w:t>．熟悉</w:t>
            </w:r>
            <w:proofErr w:type="gramStart"/>
            <w:r w:rsidRPr="00B13A13">
              <w:rPr>
                <w:rFonts w:ascii="Times New Roman" w:eastAsia="標楷體" w:hAnsi="Times New Roman" w:cs="Times New Roman"/>
              </w:rPr>
              <w:t>本院用藥品</w:t>
            </w:r>
            <w:proofErr w:type="gramEnd"/>
            <w:r w:rsidRPr="00B13A13">
              <w:rPr>
                <w:rFonts w:ascii="Times New Roman" w:eastAsia="標楷體" w:hAnsi="Times New Roman" w:cs="Times New Roman"/>
              </w:rPr>
              <w:t>項常用劑量、藥理作用、副作用與不良反應、毒性反應？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83897C0" w14:textId="77777777" w:rsidR="000A1285" w:rsidRPr="00B13A13" w:rsidRDefault="000A1285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E2290C5" w14:textId="77777777" w:rsidR="000A1285" w:rsidRPr="00B13A13" w:rsidRDefault="000A1285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F189E51" w14:textId="77777777" w:rsidR="000A1285" w:rsidRPr="00B13A13" w:rsidRDefault="000A1285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E7E97F0" w14:textId="77777777" w:rsidR="000A1285" w:rsidRPr="00B13A13" w:rsidRDefault="000A1285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997BE9D" w14:textId="77777777" w:rsidR="000A1285" w:rsidRPr="00B13A13" w:rsidRDefault="000A1285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D783A38" w14:textId="77777777" w:rsidR="000A1285" w:rsidRPr="00B13A13" w:rsidRDefault="000A1285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</w:tr>
      <w:tr w:rsidR="000A1285" w:rsidRPr="00B13A13" w14:paraId="0D7E2531" w14:textId="77777777">
        <w:trPr>
          <w:trHeight w:val="301"/>
        </w:trPr>
        <w:tc>
          <w:tcPr>
            <w:tcW w:w="123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2822BEA" w14:textId="77777777" w:rsidR="000A1285" w:rsidRPr="00B13A13" w:rsidRDefault="000024B0">
            <w:pPr>
              <w:pStyle w:val="TableParagraph"/>
              <w:spacing w:line="282" w:lineRule="exact"/>
              <w:ind w:left="43"/>
              <w:rPr>
                <w:rFonts w:ascii="Times New Roman" w:eastAsia="標楷體" w:hAnsi="Times New Roman" w:cs="Times New Roman"/>
              </w:rPr>
            </w:pPr>
            <w:r w:rsidRPr="00B13A13">
              <w:rPr>
                <w:rFonts w:ascii="Times New Roman" w:eastAsia="標楷體" w:hAnsi="Times New Roman" w:cs="Times New Roman"/>
              </w:rPr>
              <w:t>3</w:t>
            </w:r>
            <w:r w:rsidRPr="00B13A13">
              <w:rPr>
                <w:rFonts w:ascii="Times New Roman" w:eastAsia="標楷體" w:hAnsi="Times New Roman" w:cs="Times New Roman"/>
              </w:rPr>
              <w:t>．調劑藥品前，應對處方用藥作適當性評估？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6DB8521" w14:textId="77777777" w:rsidR="000A1285" w:rsidRPr="00B13A13" w:rsidRDefault="000A1285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E8F03A6" w14:textId="77777777" w:rsidR="000A1285" w:rsidRPr="00B13A13" w:rsidRDefault="000A1285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F8BEE24" w14:textId="77777777" w:rsidR="000A1285" w:rsidRPr="00B13A13" w:rsidRDefault="000A1285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63BB837" w14:textId="77777777" w:rsidR="000A1285" w:rsidRPr="00B13A13" w:rsidRDefault="000A1285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C16E759" w14:textId="77777777" w:rsidR="000A1285" w:rsidRPr="00B13A13" w:rsidRDefault="000A1285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5B64B94" w14:textId="77777777" w:rsidR="000A1285" w:rsidRPr="00B13A13" w:rsidRDefault="000A1285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</w:tr>
      <w:tr w:rsidR="000A1285" w:rsidRPr="00B13A13" w14:paraId="585EEA46" w14:textId="77777777">
        <w:trPr>
          <w:trHeight w:val="301"/>
        </w:trPr>
        <w:tc>
          <w:tcPr>
            <w:tcW w:w="123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B6573A9" w14:textId="77777777" w:rsidR="000A1285" w:rsidRPr="00B13A13" w:rsidRDefault="000024B0">
            <w:pPr>
              <w:pStyle w:val="TableParagraph"/>
              <w:spacing w:line="282" w:lineRule="exact"/>
              <w:ind w:left="43"/>
              <w:rPr>
                <w:rFonts w:ascii="Times New Roman" w:eastAsia="標楷體" w:hAnsi="Times New Roman" w:cs="Times New Roman"/>
              </w:rPr>
            </w:pPr>
            <w:r w:rsidRPr="00B13A13">
              <w:rPr>
                <w:rFonts w:ascii="Times New Roman" w:eastAsia="標楷體" w:hAnsi="Times New Roman" w:cs="Times New Roman"/>
              </w:rPr>
              <w:t>4</w:t>
            </w:r>
            <w:r w:rsidRPr="00B13A13">
              <w:rPr>
                <w:rFonts w:ascii="Times New Roman" w:eastAsia="標楷體" w:hAnsi="Times New Roman" w:cs="Times New Roman"/>
              </w:rPr>
              <w:t>．調劑藥品時，確實執行「三讀五對」，正確拿取藥品項目與數量？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E12F056" w14:textId="77777777" w:rsidR="000A1285" w:rsidRPr="00B13A13" w:rsidRDefault="000A1285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79AFA31" w14:textId="77777777" w:rsidR="000A1285" w:rsidRPr="00B13A13" w:rsidRDefault="000A1285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F7D19AC" w14:textId="77777777" w:rsidR="000A1285" w:rsidRPr="00B13A13" w:rsidRDefault="000A1285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D4E964D" w14:textId="77777777" w:rsidR="000A1285" w:rsidRPr="00B13A13" w:rsidRDefault="000A1285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AE8F85D" w14:textId="77777777" w:rsidR="000A1285" w:rsidRPr="00B13A13" w:rsidRDefault="000A1285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68CF34F" w14:textId="77777777" w:rsidR="000A1285" w:rsidRPr="00B13A13" w:rsidRDefault="000A1285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</w:tr>
      <w:tr w:rsidR="000A1285" w:rsidRPr="00B13A13" w14:paraId="194D2792" w14:textId="77777777">
        <w:trPr>
          <w:trHeight w:val="297"/>
        </w:trPr>
        <w:tc>
          <w:tcPr>
            <w:tcW w:w="123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C4E71B2" w14:textId="77777777" w:rsidR="000A1285" w:rsidRPr="00B13A13" w:rsidRDefault="000024B0">
            <w:pPr>
              <w:pStyle w:val="TableParagraph"/>
              <w:spacing w:line="277" w:lineRule="exact"/>
              <w:ind w:left="43"/>
              <w:rPr>
                <w:rFonts w:ascii="Times New Roman" w:eastAsia="標楷體" w:hAnsi="Times New Roman" w:cs="Times New Roman"/>
              </w:rPr>
            </w:pPr>
            <w:r w:rsidRPr="00B13A13">
              <w:rPr>
                <w:rFonts w:ascii="Times New Roman" w:eastAsia="標楷體" w:hAnsi="Times New Roman" w:cs="Times New Roman"/>
              </w:rPr>
              <w:t>5</w:t>
            </w:r>
            <w:r w:rsidRPr="00B13A13">
              <w:rPr>
                <w:rFonts w:ascii="Times New Roman" w:eastAsia="標楷體" w:hAnsi="Times New Roman" w:cs="Times New Roman"/>
              </w:rPr>
              <w:t>．調劑藥品時，</w:t>
            </w:r>
            <w:proofErr w:type="gramStart"/>
            <w:r w:rsidRPr="00B13A13">
              <w:rPr>
                <w:rFonts w:ascii="Times New Roman" w:eastAsia="標楷體" w:hAnsi="Times New Roman" w:cs="Times New Roman"/>
              </w:rPr>
              <w:t>均已確認</w:t>
            </w:r>
            <w:proofErr w:type="gramEnd"/>
            <w:r w:rsidRPr="00B13A13">
              <w:rPr>
                <w:rFonts w:ascii="Times New Roman" w:eastAsia="標楷體" w:hAnsi="Times New Roman" w:cs="Times New Roman"/>
              </w:rPr>
              <w:t>所有藥品在病人治療期間內，未逾藥品標示之保存期限內？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86C9393" w14:textId="77777777" w:rsidR="000A1285" w:rsidRPr="00B13A13" w:rsidRDefault="000A1285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8666D67" w14:textId="77777777" w:rsidR="000A1285" w:rsidRPr="00B13A13" w:rsidRDefault="000A1285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C800421" w14:textId="77777777" w:rsidR="000A1285" w:rsidRPr="00B13A13" w:rsidRDefault="000A1285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62B1545" w14:textId="77777777" w:rsidR="000A1285" w:rsidRPr="00B13A13" w:rsidRDefault="000A1285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DDBC325" w14:textId="77777777" w:rsidR="000A1285" w:rsidRPr="00B13A13" w:rsidRDefault="000A1285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2DA3C6E" w14:textId="77777777" w:rsidR="000A1285" w:rsidRPr="00B13A13" w:rsidRDefault="000A1285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</w:tr>
      <w:tr w:rsidR="000A1285" w:rsidRPr="00B13A13" w14:paraId="53481CC8" w14:textId="77777777">
        <w:trPr>
          <w:trHeight w:val="302"/>
        </w:trPr>
        <w:tc>
          <w:tcPr>
            <w:tcW w:w="123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FF3DD30" w14:textId="77777777" w:rsidR="000A1285" w:rsidRPr="00B13A13" w:rsidRDefault="000024B0">
            <w:pPr>
              <w:pStyle w:val="TableParagraph"/>
              <w:spacing w:line="282" w:lineRule="exact"/>
              <w:ind w:left="43"/>
              <w:rPr>
                <w:rFonts w:ascii="Times New Roman" w:eastAsia="標楷體" w:hAnsi="Times New Roman" w:cs="Times New Roman"/>
              </w:rPr>
            </w:pPr>
            <w:r w:rsidRPr="00B13A13">
              <w:rPr>
                <w:rFonts w:ascii="Times New Roman" w:eastAsia="標楷體" w:hAnsi="Times New Roman" w:cs="Times New Roman"/>
              </w:rPr>
              <w:t>6</w:t>
            </w:r>
            <w:r w:rsidRPr="00B13A13">
              <w:rPr>
                <w:rFonts w:ascii="Times New Roman" w:eastAsia="標楷體" w:hAnsi="Times New Roman" w:cs="Times New Roman"/>
              </w:rPr>
              <w:t>．能正確使用各項調劑工具並操作各類調劑機具設備？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979496A" w14:textId="77777777" w:rsidR="000A1285" w:rsidRPr="00B13A13" w:rsidRDefault="000A1285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D022C38" w14:textId="77777777" w:rsidR="000A1285" w:rsidRPr="00B13A13" w:rsidRDefault="000A1285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767297A" w14:textId="77777777" w:rsidR="000A1285" w:rsidRPr="00B13A13" w:rsidRDefault="000A1285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BAEEB96" w14:textId="77777777" w:rsidR="000A1285" w:rsidRPr="00B13A13" w:rsidRDefault="000A1285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090B129" w14:textId="77777777" w:rsidR="000A1285" w:rsidRPr="00B13A13" w:rsidRDefault="000A1285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9E9394E" w14:textId="77777777" w:rsidR="000A1285" w:rsidRPr="00B13A13" w:rsidRDefault="000A1285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</w:tr>
      <w:tr w:rsidR="000A1285" w:rsidRPr="00B13A13" w14:paraId="0096AEAD" w14:textId="77777777">
        <w:trPr>
          <w:trHeight w:val="301"/>
        </w:trPr>
        <w:tc>
          <w:tcPr>
            <w:tcW w:w="123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0850E62" w14:textId="77777777" w:rsidR="000A1285" w:rsidRPr="00B13A13" w:rsidRDefault="000024B0">
            <w:pPr>
              <w:pStyle w:val="TableParagraph"/>
              <w:spacing w:line="282" w:lineRule="exact"/>
              <w:ind w:left="43"/>
              <w:rPr>
                <w:rFonts w:ascii="Times New Roman" w:eastAsia="標楷體" w:hAnsi="Times New Roman" w:cs="Times New Roman"/>
              </w:rPr>
            </w:pPr>
            <w:r w:rsidRPr="00B13A13">
              <w:rPr>
                <w:rFonts w:ascii="Times New Roman" w:eastAsia="標楷體" w:hAnsi="Times New Roman" w:cs="Times New Roman"/>
              </w:rPr>
              <w:t>7</w:t>
            </w:r>
            <w:r w:rsidRPr="00B13A13">
              <w:rPr>
                <w:rFonts w:ascii="Times New Roman" w:eastAsia="標楷體" w:hAnsi="Times New Roman" w:cs="Times New Roman"/>
              </w:rPr>
              <w:t>．交付藥品前應再次檢查確認調劑的藥品是否無誤？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B858464" w14:textId="77777777" w:rsidR="000A1285" w:rsidRPr="00B13A13" w:rsidRDefault="000A1285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C34D269" w14:textId="77777777" w:rsidR="000A1285" w:rsidRPr="00B13A13" w:rsidRDefault="000A1285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178D712" w14:textId="77777777" w:rsidR="000A1285" w:rsidRPr="00B13A13" w:rsidRDefault="000A1285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3DF879D" w14:textId="77777777" w:rsidR="000A1285" w:rsidRPr="00B13A13" w:rsidRDefault="000A1285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1623CC0" w14:textId="77777777" w:rsidR="000A1285" w:rsidRPr="00B13A13" w:rsidRDefault="000A1285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0C13EE5" w14:textId="77777777" w:rsidR="000A1285" w:rsidRPr="00B13A13" w:rsidRDefault="000A1285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</w:tr>
      <w:tr w:rsidR="000A1285" w:rsidRPr="00B13A13" w14:paraId="1E6F75FA" w14:textId="77777777">
        <w:trPr>
          <w:trHeight w:val="296"/>
        </w:trPr>
        <w:tc>
          <w:tcPr>
            <w:tcW w:w="123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B7D128" w14:textId="77777777" w:rsidR="000A1285" w:rsidRPr="00B13A13" w:rsidRDefault="000024B0">
            <w:pPr>
              <w:pStyle w:val="TableParagraph"/>
              <w:spacing w:line="277" w:lineRule="exact"/>
              <w:ind w:left="43"/>
              <w:rPr>
                <w:rFonts w:ascii="Times New Roman" w:eastAsia="標楷體" w:hAnsi="Times New Roman" w:cs="Times New Roman"/>
              </w:rPr>
            </w:pPr>
            <w:r w:rsidRPr="00B13A13">
              <w:rPr>
                <w:rFonts w:ascii="Times New Roman" w:eastAsia="標楷體" w:hAnsi="Times New Roman" w:cs="Times New Roman"/>
              </w:rPr>
              <w:t>8</w:t>
            </w:r>
            <w:r w:rsidRPr="00B13A13">
              <w:rPr>
                <w:rFonts w:ascii="Times New Roman" w:eastAsia="標楷體" w:hAnsi="Times New Roman" w:cs="Times New Roman"/>
              </w:rPr>
              <w:t>．交付藥品應依病人需求執行適切的用藥指導？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DFA8C0" w14:textId="77777777" w:rsidR="000A1285" w:rsidRPr="00B13A13" w:rsidRDefault="000A1285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599C16" w14:textId="77777777" w:rsidR="000A1285" w:rsidRPr="00B13A13" w:rsidRDefault="000A1285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C5E158" w14:textId="77777777" w:rsidR="000A1285" w:rsidRPr="00B13A13" w:rsidRDefault="000A1285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62AF48" w14:textId="77777777" w:rsidR="000A1285" w:rsidRPr="00B13A13" w:rsidRDefault="000A1285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EB2D7B" w14:textId="77777777" w:rsidR="000A1285" w:rsidRPr="00B13A13" w:rsidRDefault="000A1285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3C96BC" w14:textId="77777777" w:rsidR="000A1285" w:rsidRPr="00B13A13" w:rsidRDefault="000A1285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</w:tr>
      <w:tr w:rsidR="000A1285" w:rsidRPr="00B13A13" w14:paraId="60E09604" w14:textId="77777777">
        <w:trPr>
          <w:trHeight w:val="301"/>
        </w:trPr>
        <w:tc>
          <w:tcPr>
            <w:tcW w:w="12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0DBCD5" w14:textId="77777777" w:rsidR="000A1285" w:rsidRPr="00B13A13" w:rsidRDefault="000024B0">
            <w:pPr>
              <w:pStyle w:val="TableParagraph"/>
              <w:spacing w:line="281" w:lineRule="exact"/>
              <w:ind w:left="43"/>
              <w:rPr>
                <w:rFonts w:ascii="Times New Roman" w:eastAsia="標楷體" w:hAnsi="Times New Roman" w:cs="Times New Roman"/>
              </w:rPr>
            </w:pPr>
            <w:r w:rsidRPr="00B13A13">
              <w:rPr>
                <w:rFonts w:ascii="Times New Roman" w:eastAsia="標楷體" w:hAnsi="Times New Roman" w:cs="Times New Roman"/>
              </w:rPr>
              <w:t>二、調製（磨粉）作業流程與操作技能評估：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11F604" w14:textId="77777777" w:rsidR="000A1285" w:rsidRPr="00B13A13" w:rsidRDefault="000024B0">
            <w:pPr>
              <w:pStyle w:val="TableParagraph"/>
              <w:spacing w:before="15" w:line="266" w:lineRule="exact"/>
              <w:ind w:left="30"/>
              <w:jc w:val="center"/>
              <w:rPr>
                <w:rFonts w:ascii="Times New Roman" w:eastAsia="標楷體" w:hAnsi="Times New Roman" w:cs="Times New Roman"/>
              </w:rPr>
            </w:pPr>
            <w:r w:rsidRPr="00B13A13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17F1F6" w14:textId="77777777" w:rsidR="000A1285" w:rsidRPr="00B13A13" w:rsidRDefault="000024B0">
            <w:pPr>
              <w:pStyle w:val="TableParagraph"/>
              <w:spacing w:before="15" w:line="266" w:lineRule="exact"/>
              <w:ind w:left="125"/>
              <w:rPr>
                <w:rFonts w:ascii="Times New Roman" w:eastAsia="標楷體" w:hAnsi="Times New Roman" w:cs="Times New Roman"/>
              </w:rPr>
            </w:pPr>
            <w:r w:rsidRPr="00B13A13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AA439B" w14:textId="77777777" w:rsidR="000A1285" w:rsidRPr="00B13A13" w:rsidRDefault="000024B0">
            <w:pPr>
              <w:pStyle w:val="TableParagraph"/>
              <w:spacing w:before="15" w:line="266" w:lineRule="exact"/>
              <w:ind w:left="27"/>
              <w:jc w:val="center"/>
              <w:rPr>
                <w:rFonts w:ascii="Times New Roman" w:eastAsia="標楷體" w:hAnsi="Times New Roman" w:cs="Times New Roman"/>
              </w:rPr>
            </w:pPr>
            <w:r w:rsidRPr="00B13A13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F077F6" w14:textId="77777777" w:rsidR="000A1285" w:rsidRPr="00B13A13" w:rsidRDefault="000024B0">
            <w:pPr>
              <w:pStyle w:val="TableParagraph"/>
              <w:spacing w:before="15" w:line="266" w:lineRule="exact"/>
              <w:ind w:left="33"/>
              <w:jc w:val="center"/>
              <w:rPr>
                <w:rFonts w:ascii="Times New Roman" w:eastAsia="標楷體" w:hAnsi="Times New Roman" w:cs="Times New Roman"/>
              </w:rPr>
            </w:pPr>
            <w:r w:rsidRPr="00B13A13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36EC5C" w14:textId="77777777" w:rsidR="000A1285" w:rsidRPr="00B13A13" w:rsidRDefault="000024B0">
            <w:pPr>
              <w:pStyle w:val="TableParagraph"/>
              <w:spacing w:before="15" w:line="266" w:lineRule="exact"/>
              <w:ind w:left="28"/>
              <w:jc w:val="center"/>
              <w:rPr>
                <w:rFonts w:ascii="Times New Roman" w:eastAsia="標楷體" w:hAnsi="Times New Roman" w:cs="Times New Roman"/>
              </w:rPr>
            </w:pPr>
            <w:r w:rsidRPr="00B13A13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9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167704" w14:textId="77777777" w:rsidR="000A1285" w:rsidRPr="00B13A13" w:rsidRDefault="000024B0">
            <w:pPr>
              <w:pStyle w:val="TableParagraph"/>
              <w:spacing w:line="281" w:lineRule="exact"/>
              <w:ind w:left="236" w:right="209"/>
              <w:jc w:val="center"/>
              <w:rPr>
                <w:rFonts w:ascii="Times New Roman" w:eastAsia="標楷體" w:hAnsi="Times New Roman" w:cs="Times New Roman"/>
              </w:rPr>
            </w:pPr>
            <w:r w:rsidRPr="00B13A13">
              <w:rPr>
                <w:rFonts w:ascii="Times New Roman" w:eastAsia="標楷體" w:hAnsi="Times New Roman" w:cs="Times New Roman"/>
              </w:rPr>
              <w:t>備註</w:t>
            </w:r>
          </w:p>
        </w:tc>
      </w:tr>
      <w:tr w:rsidR="000A1285" w:rsidRPr="00B13A13" w14:paraId="45EAB2F7" w14:textId="77777777">
        <w:trPr>
          <w:trHeight w:val="301"/>
        </w:trPr>
        <w:tc>
          <w:tcPr>
            <w:tcW w:w="123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2E7EED2" w14:textId="77777777" w:rsidR="000A1285" w:rsidRPr="00B13A13" w:rsidRDefault="000024B0">
            <w:pPr>
              <w:pStyle w:val="TableParagraph"/>
              <w:spacing w:line="282" w:lineRule="exact"/>
              <w:ind w:left="43"/>
              <w:rPr>
                <w:rFonts w:ascii="Times New Roman" w:eastAsia="標楷體" w:hAnsi="Times New Roman" w:cs="Times New Roman"/>
              </w:rPr>
            </w:pPr>
            <w:r w:rsidRPr="00B13A13">
              <w:rPr>
                <w:rFonts w:ascii="Times New Roman" w:eastAsia="標楷體" w:hAnsi="Times New Roman" w:cs="Times New Roman"/>
              </w:rPr>
              <w:t>1</w:t>
            </w:r>
            <w:r w:rsidRPr="00B13A13">
              <w:rPr>
                <w:rFonts w:ascii="Times New Roman" w:eastAsia="標楷體" w:hAnsi="Times New Roman" w:cs="Times New Roman"/>
              </w:rPr>
              <w:t>．瞭解本院各項藥品需調製（磨粉）的適切性與技巧？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6C1C030" w14:textId="77777777" w:rsidR="000A1285" w:rsidRPr="00B13A13" w:rsidRDefault="000A1285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1F6B95E" w14:textId="77777777" w:rsidR="000A1285" w:rsidRPr="00B13A13" w:rsidRDefault="000A1285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1323360" w14:textId="77777777" w:rsidR="000A1285" w:rsidRPr="00B13A13" w:rsidRDefault="000A1285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DE9B6C0" w14:textId="77777777" w:rsidR="000A1285" w:rsidRPr="00B13A13" w:rsidRDefault="000A1285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A14CB87" w14:textId="77777777" w:rsidR="000A1285" w:rsidRPr="00B13A13" w:rsidRDefault="000A1285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AD0C38C" w14:textId="77777777" w:rsidR="000A1285" w:rsidRPr="00B13A13" w:rsidRDefault="000A1285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</w:tr>
      <w:tr w:rsidR="000A1285" w:rsidRPr="00B13A13" w14:paraId="00EDF165" w14:textId="77777777">
        <w:trPr>
          <w:trHeight w:val="296"/>
        </w:trPr>
        <w:tc>
          <w:tcPr>
            <w:tcW w:w="123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7E09727" w14:textId="77777777" w:rsidR="000A1285" w:rsidRPr="00B13A13" w:rsidRDefault="000024B0">
            <w:pPr>
              <w:pStyle w:val="TableParagraph"/>
              <w:spacing w:line="277" w:lineRule="exact"/>
              <w:ind w:left="43"/>
              <w:rPr>
                <w:rFonts w:ascii="Times New Roman" w:eastAsia="標楷體" w:hAnsi="Times New Roman" w:cs="Times New Roman"/>
              </w:rPr>
            </w:pPr>
            <w:r w:rsidRPr="00B13A13">
              <w:rPr>
                <w:rFonts w:ascii="Times New Roman" w:eastAsia="標楷體" w:hAnsi="Times New Roman" w:cs="Times New Roman"/>
              </w:rPr>
              <w:t>2</w:t>
            </w:r>
            <w:r w:rsidRPr="00B13A13">
              <w:rPr>
                <w:rFonts w:ascii="Times New Roman" w:eastAsia="標楷體" w:hAnsi="Times New Roman" w:cs="Times New Roman"/>
              </w:rPr>
              <w:t>．瞭解本院兒科用藥劑量範圍與計算方式？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E13A2CF" w14:textId="77777777" w:rsidR="000A1285" w:rsidRPr="00B13A13" w:rsidRDefault="000A1285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259D1C4" w14:textId="77777777" w:rsidR="000A1285" w:rsidRPr="00B13A13" w:rsidRDefault="000A1285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AD11BA1" w14:textId="77777777" w:rsidR="000A1285" w:rsidRPr="00B13A13" w:rsidRDefault="000A1285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31DB7A6" w14:textId="77777777" w:rsidR="000A1285" w:rsidRPr="00B13A13" w:rsidRDefault="000A1285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61B0BB6" w14:textId="77777777" w:rsidR="000A1285" w:rsidRPr="00B13A13" w:rsidRDefault="000A1285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69D05A1" w14:textId="77777777" w:rsidR="000A1285" w:rsidRPr="00B13A13" w:rsidRDefault="000A1285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</w:tr>
      <w:tr w:rsidR="000A1285" w:rsidRPr="00B13A13" w14:paraId="6BE30F07" w14:textId="77777777">
        <w:trPr>
          <w:trHeight w:val="301"/>
        </w:trPr>
        <w:tc>
          <w:tcPr>
            <w:tcW w:w="123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3526591" w14:textId="77777777" w:rsidR="000A1285" w:rsidRPr="00B13A13" w:rsidRDefault="000024B0">
            <w:pPr>
              <w:pStyle w:val="TableParagraph"/>
              <w:spacing w:line="282" w:lineRule="exact"/>
              <w:ind w:left="43"/>
              <w:rPr>
                <w:rFonts w:ascii="Times New Roman" w:eastAsia="標楷體" w:hAnsi="Times New Roman" w:cs="Times New Roman"/>
              </w:rPr>
            </w:pPr>
            <w:r w:rsidRPr="00B13A13">
              <w:rPr>
                <w:rFonts w:ascii="Times New Roman" w:eastAsia="標楷體" w:hAnsi="Times New Roman" w:cs="Times New Roman"/>
              </w:rPr>
              <w:t>3</w:t>
            </w:r>
            <w:r w:rsidRPr="00B13A13">
              <w:rPr>
                <w:rFonts w:ascii="Times New Roman" w:eastAsia="標楷體" w:hAnsi="Times New Roman" w:cs="Times New Roman"/>
              </w:rPr>
              <w:t>．瞭解並確實遵照本院制定的「藥品</w:t>
            </w:r>
            <w:proofErr w:type="gramStart"/>
            <w:r w:rsidRPr="00B13A13">
              <w:rPr>
                <w:rFonts w:ascii="Times New Roman" w:eastAsia="標楷體" w:hAnsi="Times New Roman" w:cs="Times New Roman"/>
              </w:rPr>
              <w:t>磨粉分包</w:t>
            </w:r>
            <w:proofErr w:type="gramEnd"/>
            <w:r w:rsidRPr="00B13A13">
              <w:rPr>
                <w:rFonts w:ascii="Times New Roman" w:eastAsia="標楷體" w:hAnsi="Times New Roman" w:cs="Times New Roman"/>
              </w:rPr>
              <w:t>標準作業程序」執行調製磨粉相關作業？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B0F3628" w14:textId="77777777" w:rsidR="000A1285" w:rsidRPr="00B13A13" w:rsidRDefault="000A1285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19D709A" w14:textId="77777777" w:rsidR="000A1285" w:rsidRPr="00B13A13" w:rsidRDefault="000A1285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FF59625" w14:textId="77777777" w:rsidR="000A1285" w:rsidRPr="00B13A13" w:rsidRDefault="000A1285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B8DC6E1" w14:textId="77777777" w:rsidR="000A1285" w:rsidRPr="00B13A13" w:rsidRDefault="000A1285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913A3D9" w14:textId="77777777" w:rsidR="000A1285" w:rsidRPr="00B13A13" w:rsidRDefault="000A1285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18163EB" w14:textId="77777777" w:rsidR="000A1285" w:rsidRPr="00B13A13" w:rsidRDefault="000A1285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</w:tr>
      <w:tr w:rsidR="000A1285" w:rsidRPr="00B13A13" w14:paraId="1AB83963" w14:textId="77777777">
        <w:trPr>
          <w:trHeight w:val="301"/>
        </w:trPr>
        <w:tc>
          <w:tcPr>
            <w:tcW w:w="123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0C46586" w14:textId="77777777" w:rsidR="000A1285" w:rsidRPr="00B13A13" w:rsidRDefault="000024B0">
            <w:pPr>
              <w:pStyle w:val="TableParagraph"/>
              <w:spacing w:line="282" w:lineRule="exact"/>
              <w:ind w:left="43"/>
              <w:rPr>
                <w:rFonts w:ascii="Times New Roman" w:eastAsia="標楷體" w:hAnsi="Times New Roman" w:cs="Times New Roman"/>
              </w:rPr>
            </w:pPr>
            <w:r w:rsidRPr="00B13A13">
              <w:rPr>
                <w:rFonts w:ascii="Times New Roman" w:eastAsia="標楷體" w:hAnsi="Times New Roman" w:cs="Times New Roman"/>
              </w:rPr>
              <w:t>4</w:t>
            </w:r>
            <w:r w:rsidRPr="00B13A13">
              <w:rPr>
                <w:rFonts w:ascii="Times New Roman" w:eastAsia="標楷體" w:hAnsi="Times New Roman" w:cs="Times New Roman"/>
              </w:rPr>
              <w:t>．執行調製磨粉相關作業時應依</w:t>
            </w:r>
            <w:proofErr w:type="gramStart"/>
            <w:r w:rsidRPr="00B13A13">
              <w:rPr>
                <w:rFonts w:ascii="Times New Roman" w:eastAsia="標楷體" w:hAnsi="Times New Roman" w:cs="Times New Roman"/>
              </w:rPr>
              <w:t>規定穿單合宜</w:t>
            </w:r>
            <w:proofErr w:type="gramEnd"/>
            <w:r w:rsidRPr="00B13A13">
              <w:rPr>
                <w:rFonts w:ascii="Times New Roman" w:eastAsia="標楷體" w:hAnsi="Times New Roman" w:cs="Times New Roman"/>
              </w:rPr>
              <w:t>的防護裝備？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9778167" w14:textId="77777777" w:rsidR="000A1285" w:rsidRPr="00B13A13" w:rsidRDefault="000A1285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8ABF6FA" w14:textId="77777777" w:rsidR="000A1285" w:rsidRPr="00B13A13" w:rsidRDefault="000A1285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82EC0C2" w14:textId="77777777" w:rsidR="000A1285" w:rsidRPr="00B13A13" w:rsidRDefault="000A1285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4A58BE0" w14:textId="77777777" w:rsidR="000A1285" w:rsidRPr="00B13A13" w:rsidRDefault="000A1285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DF3C918" w14:textId="77777777" w:rsidR="000A1285" w:rsidRPr="00B13A13" w:rsidRDefault="000A1285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C768AD0" w14:textId="77777777" w:rsidR="000A1285" w:rsidRPr="00B13A13" w:rsidRDefault="000A1285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</w:tr>
      <w:tr w:rsidR="000A1285" w:rsidRPr="00B13A13" w14:paraId="6B10909A" w14:textId="77777777">
        <w:trPr>
          <w:trHeight w:val="297"/>
        </w:trPr>
        <w:tc>
          <w:tcPr>
            <w:tcW w:w="123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7E4D21" w14:textId="77777777" w:rsidR="000A1285" w:rsidRPr="00B13A13" w:rsidRDefault="000024B0">
            <w:pPr>
              <w:pStyle w:val="TableParagraph"/>
              <w:spacing w:line="277" w:lineRule="exact"/>
              <w:ind w:left="43"/>
              <w:rPr>
                <w:rFonts w:ascii="Times New Roman" w:eastAsia="標楷體" w:hAnsi="Times New Roman" w:cs="Times New Roman"/>
              </w:rPr>
            </w:pPr>
            <w:r w:rsidRPr="00B13A13">
              <w:rPr>
                <w:rFonts w:ascii="Times New Roman" w:eastAsia="標楷體" w:hAnsi="Times New Roman" w:cs="Times New Roman"/>
              </w:rPr>
              <w:t>5</w:t>
            </w:r>
            <w:r w:rsidRPr="00B13A13">
              <w:rPr>
                <w:rFonts w:ascii="Times New Roman" w:eastAsia="標楷體" w:hAnsi="Times New Roman" w:cs="Times New Roman"/>
              </w:rPr>
              <w:t>．熟悉調劑分包機的各項操作與清潔方式，並懂得執行簡易的故障排除？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61AD61" w14:textId="77777777" w:rsidR="000A1285" w:rsidRPr="00B13A13" w:rsidRDefault="000A1285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45132B" w14:textId="77777777" w:rsidR="000A1285" w:rsidRPr="00B13A13" w:rsidRDefault="000A1285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FD238E" w14:textId="77777777" w:rsidR="000A1285" w:rsidRPr="00B13A13" w:rsidRDefault="000A1285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49A447" w14:textId="77777777" w:rsidR="000A1285" w:rsidRPr="00B13A13" w:rsidRDefault="000A1285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2FF948" w14:textId="77777777" w:rsidR="000A1285" w:rsidRPr="00B13A13" w:rsidRDefault="000A1285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7B0F8D" w14:textId="77777777" w:rsidR="000A1285" w:rsidRPr="00B13A13" w:rsidRDefault="000A1285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</w:tr>
      <w:tr w:rsidR="000A1285" w:rsidRPr="00B13A13" w14:paraId="2B1B2F56" w14:textId="77777777">
        <w:trPr>
          <w:trHeight w:val="517"/>
        </w:trPr>
        <w:tc>
          <w:tcPr>
            <w:tcW w:w="1232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58851DD" w14:textId="77777777" w:rsidR="000A1285" w:rsidRPr="00B13A13" w:rsidRDefault="000024B0">
            <w:pPr>
              <w:pStyle w:val="TableParagraph"/>
              <w:spacing w:before="110"/>
              <w:ind w:left="43"/>
              <w:rPr>
                <w:rFonts w:ascii="Times New Roman" w:eastAsia="標楷體" w:hAnsi="Times New Roman" w:cs="Times New Roman"/>
              </w:rPr>
            </w:pPr>
            <w:r w:rsidRPr="00B13A13">
              <w:rPr>
                <w:rFonts w:ascii="Times New Roman" w:eastAsia="標楷體" w:hAnsi="Times New Roman" w:cs="Times New Roman"/>
                <w:spacing w:val="-3"/>
                <w:w w:val="95"/>
              </w:rPr>
              <w:t>得分：得分比：</w:t>
            </w:r>
            <w:r w:rsidRPr="00B13A13">
              <w:rPr>
                <w:rFonts w:ascii="Times New Roman" w:eastAsia="標楷體" w:hAnsi="Times New Roman" w:cs="Times New Roman"/>
                <w:spacing w:val="-3"/>
                <w:w w:val="95"/>
              </w:rPr>
              <w:t xml:space="preserve"> </w:t>
            </w:r>
            <w:r w:rsidRPr="00B13A13">
              <w:rPr>
                <w:rFonts w:ascii="Times New Roman" w:eastAsia="標楷體" w:hAnsi="Times New Roman" w:cs="Times New Roman"/>
                <w:spacing w:val="-3"/>
                <w:w w:val="95"/>
              </w:rPr>
              <w:t>％</w:t>
            </w:r>
          </w:p>
        </w:tc>
        <w:tc>
          <w:tcPr>
            <w:tcW w:w="2875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9B9771C" w14:textId="77777777" w:rsidR="000A1285" w:rsidRPr="00B13A13" w:rsidRDefault="000024B0">
            <w:pPr>
              <w:pStyle w:val="TableParagraph"/>
              <w:spacing w:before="110"/>
              <w:ind w:left="47"/>
              <w:rPr>
                <w:rFonts w:ascii="Times New Roman" w:eastAsia="標楷體" w:hAnsi="Times New Roman" w:cs="Times New Roman"/>
              </w:rPr>
            </w:pPr>
            <w:r w:rsidRPr="00B13A13">
              <w:rPr>
                <w:rFonts w:ascii="Times New Roman" w:eastAsia="標楷體" w:hAnsi="Times New Roman" w:cs="Times New Roman"/>
                <w:spacing w:val="-10"/>
              </w:rPr>
              <w:t>機構簽認：</w:t>
            </w:r>
            <w:r w:rsidRPr="00B13A13">
              <w:rPr>
                <w:rFonts w:ascii="Times New Roman" w:eastAsia="標楷體" w:hAnsi="Times New Roman" w:cs="Times New Roman"/>
                <w:spacing w:val="-10"/>
              </w:rPr>
              <w:t xml:space="preserve"> </w:t>
            </w:r>
            <w:r w:rsidRPr="00B13A13">
              <w:rPr>
                <w:rFonts w:ascii="Times New Roman" w:eastAsia="標楷體" w:hAnsi="Times New Roman" w:cs="Times New Roman"/>
                <w:color w:val="FF0000"/>
              </w:rPr>
              <w:t>【說明三】</w:t>
            </w:r>
          </w:p>
        </w:tc>
      </w:tr>
      <w:tr w:rsidR="000A1285" w:rsidRPr="00B13A13" w14:paraId="1675F696" w14:textId="77777777">
        <w:trPr>
          <w:trHeight w:val="301"/>
        </w:trPr>
        <w:tc>
          <w:tcPr>
            <w:tcW w:w="12325" w:type="dxa"/>
            <w:tcBorders>
              <w:left w:val="single" w:sz="12" w:space="0" w:color="000000"/>
              <w:right w:val="single" w:sz="12" w:space="0" w:color="000000"/>
            </w:tcBorders>
          </w:tcPr>
          <w:p w14:paraId="4CF3B8A1" w14:textId="77777777" w:rsidR="000A1285" w:rsidRPr="00B13A13" w:rsidRDefault="000024B0">
            <w:pPr>
              <w:pStyle w:val="TableParagraph"/>
              <w:spacing w:line="282" w:lineRule="exact"/>
              <w:ind w:left="43"/>
              <w:rPr>
                <w:rFonts w:ascii="Times New Roman" w:eastAsia="標楷體" w:hAnsi="Times New Roman" w:cs="Times New Roman"/>
              </w:rPr>
            </w:pPr>
            <w:r w:rsidRPr="00B13A13">
              <w:rPr>
                <w:rFonts w:ascii="Times New Roman" w:eastAsia="標楷體" w:hAnsi="Times New Roman" w:cs="Times New Roman"/>
                <w:spacing w:val="16"/>
                <w:w w:val="95"/>
              </w:rPr>
              <w:t>計分方式</w:t>
            </w:r>
            <w:r w:rsidRPr="00B13A13">
              <w:rPr>
                <w:rFonts w:ascii="Times New Roman" w:eastAsia="標楷體" w:hAnsi="Times New Roman" w:cs="Times New Roman"/>
                <w:spacing w:val="16"/>
                <w:w w:val="95"/>
              </w:rPr>
              <w:t xml:space="preserve"> </w:t>
            </w:r>
            <w:r w:rsidRPr="00B13A13">
              <w:rPr>
                <w:rFonts w:ascii="Times New Roman" w:eastAsia="標楷體" w:hAnsi="Times New Roman" w:cs="Times New Roman"/>
                <w:w w:val="95"/>
              </w:rPr>
              <w:t>1</w:t>
            </w:r>
            <w:r w:rsidRPr="00B13A13">
              <w:rPr>
                <w:rFonts w:ascii="Times New Roman" w:eastAsia="標楷體" w:hAnsi="Times New Roman" w:cs="Times New Roman"/>
                <w:spacing w:val="5"/>
                <w:w w:val="95"/>
              </w:rPr>
              <w:t>：有執行調製磨粉作業，最高分加總為</w:t>
            </w:r>
            <w:r w:rsidRPr="00B13A13">
              <w:rPr>
                <w:rFonts w:ascii="Times New Roman" w:eastAsia="標楷體" w:hAnsi="Times New Roman" w:cs="Times New Roman"/>
                <w:spacing w:val="5"/>
                <w:w w:val="95"/>
              </w:rPr>
              <w:t xml:space="preserve"> </w:t>
            </w:r>
            <w:r w:rsidRPr="00B13A13">
              <w:rPr>
                <w:rFonts w:ascii="Times New Roman" w:eastAsia="標楷體" w:hAnsi="Times New Roman" w:cs="Times New Roman"/>
                <w:w w:val="95"/>
              </w:rPr>
              <w:t>65</w:t>
            </w:r>
            <w:r w:rsidRPr="00B13A13">
              <w:rPr>
                <w:rFonts w:ascii="Times New Roman" w:eastAsia="標楷體" w:hAnsi="Times New Roman" w:cs="Times New Roman"/>
                <w:spacing w:val="106"/>
              </w:rPr>
              <w:t xml:space="preserve"> </w:t>
            </w:r>
            <w:r w:rsidRPr="00B13A13">
              <w:rPr>
                <w:rFonts w:ascii="Times New Roman" w:eastAsia="標楷體" w:hAnsi="Times New Roman" w:cs="Times New Roman"/>
                <w:w w:val="95"/>
              </w:rPr>
              <w:t>分，各項評分加總得分／</w:t>
            </w:r>
            <w:r w:rsidRPr="00B13A13">
              <w:rPr>
                <w:rFonts w:ascii="Times New Roman" w:eastAsia="標楷體" w:hAnsi="Times New Roman" w:cs="Times New Roman"/>
                <w:w w:val="95"/>
              </w:rPr>
              <w:t>65</w:t>
            </w:r>
            <w:r w:rsidRPr="00B13A13">
              <w:rPr>
                <w:rFonts w:ascii="Times New Roman" w:eastAsia="標楷體" w:hAnsi="Times New Roman" w:cs="Times New Roman"/>
                <w:spacing w:val="155"/>
              </w:rPr>
              <w:t xml:space="preserve"> </w:t>
            </w:r>
            <w:r w:rsidRPr="00B13A13">
              <w:rPr>
                <w:rFonts w:ascii="Times New Roman" w:eastAsia="標楷體" w:hAnsi="Times New Roman" w:cs="Times New Roman"/>
                <w:w w:val="95"/>
              </w:rPr>
              <w:t>以百分比呈現＞</w:t>
            </w:r>
            <w:r w:rsidRPr="00B13A13">
              <w:rPr>
                <w:rFonts w:ascii="Times New Roman" w:eastAsia="標楷體" w:hAnsi="Times New Roman" w:cs="Times New Roman"/>
                <w:w w:val="95"/>
              </w:rPr>
              <w:t>60</w:t>
            </w:r>
            <w:r w:rsidRPr="00B13A13">
              <w:rPr>
                <w:rFonts w:ascii="Times New Roman" w:eastAsia="標楷體" w:hAnsi="Times New Roman" w:cs="Times New Roman"/>
                <w:w w:val="95"/>
              </w:rPr>
              <w:t>％為合格</w:t>
            </w:r>
          </w:p>
        </w:tc>
        <w:tc>
          <w:tcPr>
            <w:tcW w:w="2875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14:paraId="3CFECFC8" w14:textId="77777777" w:rsidR="000A1285" w:rsidRPr="00B13A13" w:rsidRDefault="000A1285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</w:tr>
      <w:tr w:rsidR="000A1285" w:rsidRPr="00B13A13" w14:paraId="662136BA" w14:textId="77777777">
        <w:trPr>
          <w:trHeight w:val="297"/>
        </w:trPr>
        <w:tc>
          <w:tcPr>
            <w:tcW w:w="123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81A48B" w14:textId="77777777" w:rsidR="000A1285" w:rsidRPr="00B13A13" w:rsidRDefault="000024B0">
            <w:pPr>
              <w:pStyle w:val="TableParagraph"/>
              <w:spacing w:line="277" w:lineRule="exact"/>
              <w:ind w:left="43"/>
              <w:rPr>
                <w:rFonts w:ascii="Times New Roman" w:eastAsia="標楷體" w:hAnsi="Times New Roman" w:cs="Times New Roman"/>
              </w:rPr>
            </w:pPr>
            <w:r w:rsidRPr="00B13A13">
              <w:rPr>
                <w:rFonts w:ascii="Times New Roman" w:eastAsia="標楷體" w:hAnsi="Times New Roman" w:cs="Times New Roman"/>
                <w:spacing w:val="16"/>
                <w:w w:val="95"/>
              </w:rPr>
              <w:t>計分方式</w:t>
            </w:r>
            <w:r w:rsidRPr="00B13A13">
              <w:rPr>
                <w:rFonts w:ascii="Times New Roman" w:eastAsia="標楷體" w:hAnsi="Times New Roman" w:cs="Times New Roman"/>
                <w:spacing w:val="16"/>
                <w:w w:val="95"/>
              </w:rPr>
              <w:t xml:space="preserve"> </w:t>
            </w:r>
            <w:r w:rsidRPr="00B13A13">
              <w:rPr>
                <w:rFonts w:ascii="Times New Roman" w:eastAsia="標楷體" w:hAnsi="Times New Roman" w:cs="Times New Roman"/>
                <w:w w:val="95"/>
              </w:rPr>
              <w:t>2</w:t>
            </w:r>
            <w:r w:rsidRPr="00B13A13">
              <w:rPr>
                <w:rFonts w:ascii="Times New Roman" w:eastAsia="標楷體" w:hAnsi="Times New Roman" w:cs="Times New Roman"/>
                <w:spacing w:val="5"/>
                <w:w w:val="95"/>
              </w:rPr>
              <w:t>：無執行調製磨粉作業，最高分加總為</w:t>
            </w:r>
            <w:r w:rsidRPr="00B13A13">
              <w:rPr>
                <w:rFonts w:ascii="Times New Roman" w:eastAsia="標楷體" w:hAnsi="Times New Roman" w:cs="Times New Roman"/>
                <w:spacing w:val="5"/>
                <w:w w:val="95"/>
              </w:rPr>
              <w:t xml:space="preserve"> </w:t>
            </w:r>
            <w:r w:rsidRPr="00B13A13">
              <w:rPr>
                <w:rFonts w:ascii="Times New Roman" w:eastAsia="標楷體" w:hAnsi="Times New Roman" w:cs="Times New Roman"/>
                <w:w w:val="95"/>
              </w:rPr>
              <w:t>40</w:t>
            </w:r>
            <w:r w:rsidRPr="00B13A13">
              <w:rPr>
                <w:rFonts w:ascii="Times New Roman" w:eastAsia="標楷體" w:hAnsi="Times New Roman" w:cs="Times New Roman"/>
                <w:spacing w:val="106"/>
              </w:rPr>
              <w:t xml:space="preserve"> </w:t>
            </w:r>
            <w:r w:rsidRPr="00B13A13">
              <w:rPr>
                <w:rFonts w:ascii="Times New Roman" w:eastAsia="標楷體" w:hAnsi="Times New Roman" w:cs="Times New Roman"/>
                <w:w w:val="95"/>
              </w:rPr>
              <w:t>分，各項評分加總得分／</w:t>
            </w:r>
            <w:r w:rsidRPr="00B13A13">
              <w:rPr>
                <w:rFonts w:ascii="Times New Roman" w:eastAsia="標楷體" w:hAnsi="Times New Roman" w:cs="Times New Roman"/>
                <w:w w:val="95"/>
              </w:rPr>
              <w:t>40</w:t>
            </w:r>
            <w:r w:rsidRPr="00B13A13">
              <w:rPr>
                <w:rFonts w:ascii="Times New Roman" w:eastAsia="標楷體" w:hAnsi="Times New Roman" w:cs="Times New Roman"/>
                <w:spacing w:val="155"/>
              </w:rPr>
              <w:t xml:space="preserve"> </w:t>
            </w:r>
            <w:r w:rsidRPr="00B13A13">
              <w:rPr>
                <w:rFonts w:ascii="Times New Roman" w:eastAsia="標楷體" w:hAnsi="Times New Roman" w:cs="Times New Roman"/>
                <w:w w:val="95"/>
              </w:rPr>
              <w:t>以百分比呈現＞</w:t>
            </w:r>
            <w:r w:rsidRPr="00B13A13">
              <w:rPr>
                <w:rFonts w:ascii="Times New Roman" w:eastAsia="標楷體" w:hAnsi="Times New Roman" w:cs="Times New Roman"/>
                <w:w w:val="95"/>
              </w:rPr>
              <w:t>60</w:t>
            </w:r>
            <w:r w:rsidRPr="00B13A13">
              <w:rPr>
                <w:rFonts w:ascii="Times New Roman" w:eastAsia="標楷體" w:hAnsi="Times New Roman" w:cs="Times New Roman"/>
                <w:w w:val="95"/>
              </w:rPr>
              <w:t>％為合格</w:t>
            </w:r>
          </w:p>
        </w:tc>
        <w:tc>
          <w:tcPr>
            <w:tcW w:w="2875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925058" w14:textId="77777777" w:rsidR="000A1285" w:rsidRPr="00B13A13" w:rsidRDefault="000A1285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</w:tr>
      <w:tr w:rsidR="000A1285" w:rsidRPr="00B13A13" w14:paraId="087F2D12" w14:textId="77777777">
        <w:trPr>
          <w:trHeight w:val="301"/>
        </w:trPr>
        <w:tc>
          <w:tcPr>
            <w:tcW w:w="15200" w:type="dxa"/>
            <w:gridSpan w:val="7"/>
            <w:tcBorders>
              <w:top w:val="single" w:sz="12" w:space="0" w:color="000000"/>
            </w:tcBorders>
          </w:tcPr>
          <w:p w14:paraId="233D7A07" w14:textId="77777777" w:rsidR="000A1285" w:rsidRPr="00B13A13" w:rsidRDefault="000024B0">
            <w:pPr>
              <w:pStyle w:val="TableParagraph"/>
              <w:spacing w:line="281" w:lineRule="exact"/>
              <w:ind w:left="50"/>
              <w:rPr>
                <w:rFonts w:ascii="Times New Roman" w:eastAsia="標楷體" w:hAnsi="Times New Roman" w:cs="Times New Roman"/>
              </w:rPr>
            </w:pPr>
            <w:r w:rsidRPr="00B13A13">
              <w:rPr>
                <w:rFonts w:ascii="Times New Roman" w:eastAsia="標楷體" w:hAnsi="Times New Roman" w:cs="Times New Roman"/>
              </w:rPr>
              <w:t>【說明一】評定人員可為診所負責醫師，診所負責醫師指定的藥師，藥師公會輔導人員</w:t>
            </w:r>
          </w:p>
        </w:tc>
      </w:tr>
      <w:tr w:rsidR="000A1285" w:rsidRPr="00B13A13" w14:paraId="037896E7" w14:textId="77777777">
        <w:trPr>
          <w:trHeight w:val="599"/>
        </w:trPr>
        <w:tc>
          <w:tcPr>
            <w:tcW w:w="15200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14:paraId="11F0CCCE" w14:textId="77777777" w:rsidR="000A1285" w:rsidRPr="00B13A13" w:rsidRDefault="000024B0">
            <w:pPr>
              <w:pStyle w:val="TableParagraph"/>
              <w:spacing w:line="302" w:lineRule="exact"/>
              <w:ind w:left="43"/>
              <w:rPr>
                <w:rFonts w:ascii="Times New Roman" w:eastAsia="標楷體" w:hAnsi="Times New Roman" w:cs="Times New Roman"/>
              </w:rPr>
            </w:pPr>
            <w:r w:rsidRPr="00B13A13">
              <w:rPr>
                <w:rFonts w:ascii="Times New Roman" w:eastAsia="標楷體" w:hAnsi="Times New Roman" w:cs="Times New Roman"/>
              </w:rPr>
              <w:t>【說明二】給分參考：〔</w:t>
            </w:r>
            <w:r w:rsidRPr="00B13A13">
              <w:rPr>
                <w:rFonts w:ascii="Times New Roman" w:eastAsia="標楷體" w:hAnsi="Times New Roman" w:cs="Times New Roman"/>
              </w:rPr>
              <w:t>5</w:t>
            </w:r>
            <w:r w:rsidRPr="00B13A13">
              <w:rPr>
                <w:rFonts w:ascii="Times New Roman" w:eastAsia="標楷體" w:hAnsi="Times New Roman" w:cs="Times New Roman"/>
                <w:spacing w:val="-12"/>
              </w:rPr>
              <w:t xml:space="preserve"> </w:t>
            </w:r>
            <w:r w:rsidRPr="00B13A13">
              <w:rPr>
                <w:rFonts w:ascii="Times New Roman" w:eastAsia="標楷體" w:hAnsi="Times New Roman" w:cs="Times New Roman"/>
              </w:rPr>
              <w:t>分〕均做到完善；〔</w:t>
            </w:r>
            <w:r w:rsidRPr="00B13A13">
              <w:rPr>
                <w:rFonts w:ascii="Times New Roman" w:eastAsia="標楷體" w:hAnsi="Times New Roman" w:cs="Times New Roman"/>
              </w:rPr>
              <w:t>4</w:t>
            </w:r>
            <w:r w:rsidRPr="00B13A13">
              <w:rPr>
                <w:rFonts w:ascii="Times New Roman" w:eastAsia="標楷體" w:hAnsi="Times New Roman" w:cs="Times New Roman"/>
                <w:spacing w:val="-12"/>
              </w:rPr>
              <w:t xml:space="preserve"> </w:t>
            </w:r>
            <w:r w:rsidRPr="00B13A13">
              <w:rPr>
                <w:rFonts w:ascii="Times New Roman" w:eastAsia="標楷體" w:hAnsi="Times New Roman" w:cs="Times New Roman"/>
              </w:rPr>
              <w:t>分〕均做到；〔</w:t>
            </w:r>
            <w:r w:rsidRPr="00B13A13">
              <w:rPr>
                <w:rFonts w:ascii="Times New Roman" w:eastAsia="標楷體" w:hAnsi="Times New Roman" w:cs="Times New Roman"/>
              </w:rPr>
              <w:t>3</w:t>
            </w:r>
            <w:r w:rsidRPr="00B13A13">
              <w:rPr>
                <w:rFonts w:ascii="Times New Roman" w:eastAsia="標楷體" w:hAnsi="Times New Roman" w:cs="Times New Roman"/>
                <w:spacing w:val="-12"/>
              </w:rPr>
              <w:t xml:space="preserve"> </w:t>
            </w:r>
            <w:r w:rsidRPr="00B13A13">
              <w:rPr>
                <w:rFonts w:ascii="Times New Roman" w:eastAsia="標楷體" w:hAnsi="Times New Roman" w:cs="Times New Roman"/>
              </w:rPr>
              <w:t>分〕大部分做到；〔</w:t>
            </w:r>
            <w:r w:rsidRPr="00B13A13">
              <w:rPr>
                <w:rFonts w:ascii="Times New Roman" w:eastAsia="標楷體" w:hAnsi="Times New Roman" w:cs="Times New Roman"/>
              </w:rPr>
              <w:t>2</w:t>
            </w:r>
            <w:r w:rsidRPr="00B13A13">
              <w:rPr>
                <w:rFonts w:ascii="Times New Roman" w:eastAsia="標楷體" w:hAnsi="Times New Roman" w:cs="Times New Roman"/>
                <w:spacing w:val="-12"/>
              </w:rPr>
              <w:t xml:space="preserve"> </w:t>
            </w:r>
            <w:r w:rsidRPr="00B13A13">
              <w:rPr>
                <w:rFonts w:ascii="Times New Roman" w:eastAsia="標楷體" w:hAnsi="Times New Roman" w:cs="Times New Roman"/>
              </w:rPr>
              <w:t>分〕部分做到；〔</w:t>
            </w:r>
            <w:r w:rsidRPr="00B13A13">
              <w:rPr>
                <w:rFonts w:ascii="Times New Roman" w:eastAsia="標楷體" w:hAnsi="Times New Roman" w:cs="Times New Roman"/>
              </w:rPr>
              <w:t>1</w:t>
            </w:r>
            <w:r w:rsidRPr="00B13A13">
              <w:rPr>
                <w:rFonts w:ascii="Times New Roman" w:eastAsia="標楷體" w:hAnsi="Times New Roman" w:cs="Times New Roman"/>
                <w:spacing w:val="-11"/>
              </w:rPr>
              <w:t xml:space="preserve"> </w:t>
            </w:r>
            <w:r w:rsidRPr="00B13A13">
              <w:rPr>
                <w:rFonts w:ascii="Times New Roman" w:eastAsia="標楷體" w:hAnsi="Times New Roman" w:cs="Times New Roman"/>
              </w:rPr>
              <w:t>分〕部分做到但有瑕疵，並可於</w:t>
            </w:r>
          </w:p>
          <w:p w14:paraId="5DEDB654" w14:textId="77777777" w:rsidR="000A1285" w:rsidRPr="00B13A13" w:rsidRDefault="000024B0">
            <w:pPr>
              <w:pStyle w:val="TableParagraph"/>
              <w:spacing w:line="277" w:lineRule="exact"/>
              <w:ind w:left="43"/>
              <w:rPr>
                <w:rFonts w:ascii="Times New Roman" w:eastAsia="標楷體" w:hAnsi="Times New Roman" w:cs="Times New Roman"/>
              </w:rPr>
            </w:pPr>
            <w:r w:rsidRPr="00B13A13">
              <w:rPr>
                <w:rFonts w:ascii="Times New Roman" w:eastAsia="標楷體" w:hAnsi="Times New Roman" w:cs="Times New Roman"/>
              </w:rPr>
              <w:t>〔備註〕補充說明</w:t>
            </w:r>
          </w:p>
        </w:tc>
      </w:tr>
      <w:tr w:rsidR="000A1285" w:rsidRPr="00B13A13" w14:paraId="28D5A8DC" w14:textId="77777777">
        <w:trPr>
          <w:trHeight w:val="302"/>
        </w:trPr>
        <w:tc>
          <w:tcPr>
            <w:tcW w:w="15200" w:type="dxa"/>
            <w:gridSpan w:val="7"/>
          </w:tcPr>
          <w:p w14:paraId="4441BBFD" w14:textId="77777777" w:rsidR="000A1285" w:rsidRPr="00B13A13" w:rsidRDefault="000024B0">
            <w:pPr>
              <w:pStyle w:val="TableParagraph"/>
              <w:spacing w:line="282" w:lineRule="exact"/>
              <w:ind w:left="50"/>
              <w:rPr>
                <w:rFonts w:ascii="Times New Roman" w:eastAsia="標楷體" w:hAnsi="Times New Roman" w:cs="Times New Roman"/>
              </w:rPr>
            </w:pPr>
            <w:r w:rsidRPr="00B13A13">
              <w:rPr>
                <w:rFonts w:ascii="Times New Roman" w:eastAsia="標楷體" w:hAnsi="Times New Roman" w:cs="Times New Roman"/>
              </w:rPr>
              <w:t>【說明三】機構用印，即機構大小章</w:t>
            </w:r>
          </w:p>
        </w:tc>
      </w:tr>
    </w:tbl>
    <w:p w14:paraId="27BBD27F" w14:textId="77777777" w:rsidR="000A1285" w:rsidRDefault="000A1285">
      <w:pPr>
        <w:pStyle w:val="a3"/>
        <w:spacing w:before="1"/>
        <w:rPr>
          <w:rFonts w:ascii="Times New Roman"/>
          <w:sz w:val="6"/>
        </w:rPr>
      </w:pPr>
    </w:p>
    <w:p w14:paraId="6B870C0E" w14:textId="77777777" w:rsidR="000A1285" w:rsidRDefault="000024B0">
      <w:pPr>
        <w:pStyle w:val="a4"/>
      </w:pPr>
      <w:r>
        <w:t>23</w:t>
      </w:r>
    </w:p>
    <w:p w14:paraId="36E65E96" w14:textId="77777777" w:rsidR="000A1285" w:rsidRDefault="000A1285">
      <w:pPr>
        <w:pStyle w:val="a3"/>
        <w:spacing w:before="7"/>
        <w:rPr>
          <w:rFonts w:ascii="Calibri"/>
          <w:sz w:val="11"/>
        </w:rPr>
      </w:pPr>
    </w:p>
    <w:p w14:paraId="3EC770BE" w14:textId="77777777" w:rsidR="000A1285" w:rsidRDefault="000A1285">
      <w:pPr>
        <w:pStyle w:val="a3"/>
        <w:spacing w:before="47"/>
        <w:ind w:left="7680" w:right="7680"/>
        <w:jc w:val="center"/>
      </w:pPr>
    </w:p>
    <w:sectPr w:rsidR="000A1285">
      <w:headerReference w:type="default" r:id="rId6"/>
      <w:type w:val="continuous"/>
      <w:pgSz w:w="16840" w:h="11910" w:orient="landscape"/>
      <w:pgMar w:top="100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AE174" w14:textId="77777777" w:rsidR="00E5149D" w:rsidRDefault="00E5149D" w:rsidP="00B13A13">
      <w:r>
        <w:separator/>
      </w:r>
    </w:p>
  </w:endnote>
  <w:endnote w:type="continuationSeparator" w:id="0">
    <w:p w14:paraId="29FA30D1" w14:textId="77777777" w:rsidR="00E5149D" w:rsidRDefault="00E5149D" w:rsidP="00B1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ADB12" w14:textId="77777777" w:rsidR="00E5149D" w:rsidRDefault="00E5149D" w:rsidP="00B13A13">
      <w:r>
        <w:separator/>
      </w:r>
    </w:p>
  </w:footnote>
  <w:footnote w:type="continuationSeparator" w:id="0">
    <w:p w14:paraId="604383FA" w14:textId="77777777" w:rsidR="00E5149D" w:rsidRDefault="00E5149D" w:rsidP="00B13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18783" w14:textId="77777777" w:rsidR="00B13A13" w:rsidRPr="00B13A13" w:rsidRDefault="00B13A13" w:rsidP="00B13A13">
    <w:pPr>
      <w:pStyle w:val="a6"/>
      <w:ind w:firstLineChars="6400" w:firstLine="12800"/>
      <w:rPr>
        <w:rFonts w:ascii="標楷體" w:eastAsia="標楷體" w:hAnsi="標楷體"/>
      </w:rPr>
    </w:pPr>
    <w:proofErr w:type="gramStart"/>
    <w:r w:rsidRPr="00B13A13">
      <w:rPr>
        <w:rFonts w:ascii="標楷體" w:eastAsia="標楷體" w:hAnsi="標楷體" w:hint="eastAsia"/>
      </w:rPr>
      <w:t>精進藥事</w:t>
    </w:r>
    <w:proofErr w:type="gramEnd"/>
    <w:r w:rsidRPr="00B13A13">
      <w:rPr>
        <w:rFonts w:ascii="標楷體" w:eastAsia="標楷體" w:hAnsi="標楷體" w:hint="eastAsia"/>
      </w:rPr>
      <w:t>服務品質計畫2022/08</w:t>
    </w:r>
  </w:p>
  <w:p w14:paraId="60989410" w14:textId="77777777" w:rsidR="00B13A13" w:rsidRDefault="00B13A1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285"/>
    <w:rsid w:val="000024B0"/>
    <w:rsid w:val="000A1285"/>
    <w:rsid w:val="000B4F2B"/>
    <w:rsid w:val="0036542B"/>
    <w:rsid w:val="0038068C"/>
    <w:rsid w:val="00B13A13"/>
    <w:rsid w:val="00E5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96DA8"/>
  <w15:docId w15:val="{8FB042C8-A265-4F6C-AE26-73BE15D2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Palatino Linotype" w:eastAsia="Palatino Linotype" w:hAnsi="Palatino Linotype" w:cs="Palatino Linotype"/>
      <w:sz w:val="16"/>
      <w:szCs w:val="16"/>
    </w:rPr>
  </w:style>
  <w:style w:type="paragraph" w:styleId="a4">
    <w:name w:val="Title"/>
    <w:basedOn w:val="a"/>
    <w:uiPriority w:val="10"/>
    <w:qFormat/>
    <w:pPr>
      <w:spacing w:before="61"/>
      <w:ind w:right="113"/>
      <w:jc w:val="right"/>
    </w:pPr>
    <w:rPr>
      <w:rFonts w:ascii="Calibri" w:eastAsia="Calibri" w:hAnsi="Calibri" w:cs="Calibri"/>
      <w:sz w:val="20"/>
      <w:szCs w:val="2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13A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13A13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B13A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13A13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TMU EMI</dc:creator>
  <cp:lastModifiedBy>立明 陳</cp:lastModifiedBy>
  <cp:revision>2</cp:revision>
  <dcterms:created xsi:type="dcterms:W3CDTF">2022-08-21T12:14:00Z</dcterms:created>
  <dcterms:modified xsi:type="dcterms:W3CDTF">2022-08-21T12:14:00Z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2022-08-08T00:00:00Z</vt:filetime>
  </property>
</Properties>
</file>