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043" w:rsidRPr="009427E6" w:rsidRDefault="009427E6" w:rsidP="00327C1F">
      <w:pPr>
        <w:jc w:val="center"/>
        <w:rPr>
          <w:rFonts w:hint="eastAsia"/>
          <w:sz w:val="32"/>
        </w:rPr>
      </w:pPr>
      <w:r>
        <w:rPr>
          <w:rFonts w:hint="eastAsia"/>
          <w:sz w:val="32"/>
        </w:rPr>
        <w:t>113</w:t>
      </w:r>
      <w:r>
        <w:rPr>
          <w:rFonts w:hint="eastAsia"/>
          <w:sz w:val="32"/>
        </w:rPr>
        <w:t>年</w:t>
      </w:r>
      <w:r w:rsidR="00327C1F" w:rsidRPr="009427E6">
        <w:rPr>
          <w:sz w:val="32"/>
        </w:rPr>
        <w:t>藥師中藥專業訓練課程表</w:t>
      </w:r>
      <w:r>
        <w:rPr>
          <w:rFonts w:hint="eastAsia"/>
          <w:sz w:val="32"/>
        </w:rPr>
        <w:t>-</w:t>
      </w:r>
      <w:r w:rsidRPr="009427E6">
        <w:rPr>
          <w:rFonts w:hint="eastAsia"/>
          <w:sz w:val="32"/>
        </w:rPr>
        <w:t>南部場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2693"/>
        <w:gridCol w:w="5245"/>
      </w:tblGrid>
      <w:tr w:rsidR="00327C1F" w:rsidRPr="002226DB" w:rsidTr="006919B0">
        <w:trPr>
          <w:trHeight w:val="454"/>
          <w:tblHeader/>
          <w:jc w:val="center"/>
        </w:trPr>
        <w:tc>
          <w:tcPr>
            <w:tcW w:w="9351" w:type="dxa"/>
            <w:gridSpan w:val="3"/>
            <w:shd w:val="clear" w:color="auto" w:fill="C5E0B3" w:themeFill="accent6" w:themeFillTint="66"/>
            <w:vAlign w:val="center"/>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第一天</w:t>
            </w:r>
            <w:r w:rsidR="002B6C30">
              <w:rPr>
                <w:rFonts w:ascii="Times New Roman" w:eastAsia="標楷體" w:hAnsi="Times New Roman" w:cs="Times New Roman" w:hint="eastAsia"/>
                <w:kern w:val="0"/>
              </w:rPr>
              <w:t>7/14</w:t>
            </w:r>
            <w:r w:rsidR="002B6C30" w:rsidRPr="002226DB">
              <w:rPr>
                <w:rFonts w:ascii="Times New Roman" w:eastAsia="標楷體" w:hAnsi="Times New Roman" w:cs="Times New Roman"/>
                <w:kern w:val="0"/>
              </w:rPr>
              <w:t xml:space="preserve"> </w:t>
            </w:r>
            <w:r w:rsidRPr="002226DB">
              <w:rPr>
                <w:rFonts w:ascii="Times New Roman" w:eastAsia="標楷體" w:hAnsi="Times New Roman" w:cs="Times New Roman"/>
                <w:kern w:val="0"/>
              </w:rPr>
              <w:t>(</w:t>
            </w:r>
            <w:r w:rsidRPr="002226DB">
              <w:rPr>
                <w:rFonts w:ascii="Times New Roman" w:eastAsia="標楷體" w:hAnsi="Times New Roman" w:cs="Times New Roman"/>
                <w:kern w:val="0"/>
              </w:rPr>
              <w:t>星期日</w:t>
            </w:r>
            <w:r w:rsidRPr="002226DB">
              <w:rPr>
                <w:rFonts w:ascii="Times New Roman" w:eastAsia="標楷體" w:hAnsi="Times New Roman" w:cs="Times New Roman"/>
                <w:kern w:val="0"/>
              </w:rPr>
              <w:t>)</w:t>
            </w:r>
          </w:p>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講授藥材：</w:t>
            </w:r>
            <w:r w:rsidRPr="007C715A">
              <w:rPr>
                <w:rFonts w:ascii="Times New Roman" w:eastAsia="標楷體" w:hAnsi="Times New Roman" w:cs="Times New Roman"/>
                <w:color w:val="C00000"/>
                <w:kern w:val="0"/>
              </w:rPr>
              <w:t>懷牛膝</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color w:val="C00000"/>
                <w:kern w:val="0"/>
              </w:rPr>
              <w:t>根及根莖類</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color w:val="C00000"/>
                <w:kern w:val="0"/>
              </w:rPr>
              <w:t>、五加皮</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color w:val="C00000"/>
                <w:kern w:val="0"/>
              </w:rPr>
              <w:t>皮類</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color w:val="C00000"/>
                <w:kern w:val="0"/>
              </w:rPr>
              <w:t>、紅花</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color w:val="C00000"/>
                <w:kern w:val="0"/>
              </w:rPr>
              <w:t>花類</w:t>
            </w:r>
            <w:r w:rsidRPr="007C715A">
              <w:rPr>
                <w:rFonts w:ascii="Times New Roman" w:eastAsia="標楷體" w:hAnsi="Times New Roman" w:cs="Times New Roman"/>
                <w:color w:val="C00000"/>
                <w:kern w:val="0"/>
              </w:rPr>
              <w:t>)</w:t>
            </w:r>
          </w:p>
        </w:tc>
      </w:tr>
      <w:tr w:rsidR="00327C1F" w:rsidRPr="002226DB" w:rsidTr="006919B0">
        <w:trPr>
          <w:trHeight w:val="463"/>
          <w:tblHeader/>
          <w:jc w:val="center"/>
        </w:trPr>
        <w:tc>
          <w:tcPr>
            <w:tcW w:w="1413" w:type="dxa"/>
            <w:shd w:val="clear" w:color="auto" w:fill="C5E0B3" w:themeFill="accent6" w:themeFillTint="66"/>
            <w:vAlign w:val="center"/>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時間</w:t>
            </w:r>
          </w:p>
        </w:tc>
        <w:tc>
          <w:tcPr>
            <w:tcW w:w="2693" w:type="dxa"/>
            <w:shd w:val="clear" w:color="auto" w:fill="C5E0B3" w:themeFill="accent6" w:themeFillTint="66"/>
            <w:tcMar>
              <w:top w:w="15" w:type="dxa"/>
              <w:left w:w="70" w:type="dxa"/>
              <w:bottom w:w="0" w:type="dxa"/>
              <w:right w:w="70" w:type="dxa"/>
            </w:tcMar>
            <w:vAlign w:val="center"/>
            <w:hideMark/>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主題</w:t>
            </w:r>
          </w:p>
        </w:tc>
        <w:tc>
          <w:tcPr>
            <w:tcW w:w="5245" w:type="dxa"/>
            <w:shd w:val="clear" w:color="auto" w:fill="C5E0B3" w:themeFill="accent6" w:themeFillTint="66"/>
            <w:tcMar>
              <w:top w:w="15" w:type="dxa"/>
              <w:left w:w="70" w:type="dxa"/>
              <w:bottom w:w="0" w:type="dxa"/>
              <w:right w:w="70" w:type="dxa"/>
            </w:tcMar>
            <w:vAlign w:val="center"/>
            <w:hideMark/>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課程大綱</w:t>
            </w:r>
          </w:p>
        </w:tc>
      </w:tr>
      <w:tr w:rsidR="00327C1F" w:rsidRPr="002226DB" w:rsidTr="006919B0">
        <w:trPr>
          <w:trHeight w:val="1817"/>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9</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hideMark/>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強化藥師之中醫藥溝通</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w:t>
            </w:r>
            <w:r w:rsidRPr="002226DB">
              <w:rPr>
                <w:rFonts w:ascii="Times New Roman" w:eastAsia="標楷體" w:hAnsi="Times New Roman" w:cs="Times New Roman"/>
                <w:color w:val="000000"/>
                <w:kern w:val="0"/>
              </w:rPr>
              <w:t>建議師資：中醫師或醫院藥師</w:t>
            </w:r>
            <w:r w:rsidRPr="002226DB">
              <w:rPr>
                <w:rFonts w:ascii="Times New Roman" w:eastAsia="標楷體" w:hAnsi="Times New Roman" w:cs="Times New Roman"/>
                <w:color w:val="000000"/>
                <w:kern w:val="0"/>
              </w:rPr>
              <w:t>)</w:t>
            </w:r>
          </w:p>
        </w:tc>
        <w:tc>
          <w:tcPr>
            <w:tcW w:w="5245" w:type="dxa"/>
            <w:shd w:val="clear" w:color="auto" w:fill="auto"/>
            <w:tcMar>
              <w:top w:w="15" w:type="dxa"/>
              <w:left w:w="70" w:type="dxa"/>
              <w:bottom w:w="0" w:type="dxa"/>
              <w:right w:w="70" w:type="dxa"/>
            </w:tcMar>
            <w:vAlign w:val="center"/>
            <w:hideMark/>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2226DB" w:rsidRDefault="00327C1F" w:rsidP="00327C1F">
            <w:pPr>
              <w:widowControl/>
              <w:numPr>
                <w:ilvl w:val="0"/>
                <w:numId w:val="1"/>
              </w:numPr>
              <w:tabs>
                <w:tab w:val="clear" w:pos="720"/>
                <w:tab w:val="left" w:pos="1156"/>
              </w:tabs>
              <w:suppressAutoHyphens w:val="0"/>
              <w:autoSpaceDN/>
              <w:adjustRightInd w:val="0"/>
              <w:snapToGrid w:val="0"/>
              <w:ind w:left="256" w:hanging="272"/>
              <w:jc w:val="both"/>
              <w:textAlignment w:val="auto"/>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中醫師何時會開立</w:t>
            </w:r>
            <w:r>
              <w:rPr>
                <w:rFonts w:ascii="Times New Roman" w:eastAsia="標楷體" w:hAnsi="Times New Roman" w:cs="Times New Roman" w:hint="eastAsia"/>
                <w:color w:val="000000"/>
                <w:kern w:val="0"/>
              </w:rPr>
              <w:t>懷</w:t>
            </w:r>
            <w:r w:rsidRPr="002226DB">
              <w:rPr>
                <w:rFonts w:ascii="Times New Roman" w:eastAsia="標楷體" w:hAnsi="Times New Roman" w:cs="Times New Roman"/>
                <w:kern w:val="0"/>
              </w:rPr>
              <w:t>牛膝、五加皮、紅花</w:t>
            </w:r>
            <w:r w:rsidRPr="002226DB">
              <w:rPr>
                <w:rFonts w:ascii="Times New Roman" w:eastAsia="標楷體" w:hAnsi="Times New Roman" w:cs="Times New Roman"/>
                <w:color w:val="000000"/>
                <w:kern w:val="0"/>
              </w:rPr>
              <w:t>？</w:t>
            </w:r>
          </w:p>
          <w:p w:rsidR="00327C1F" w:rsidRPr="002226DB" w:rsidRDefault="00327C1F" w:rsidP="00327C1F">
            <w:pPr>
              <w:widowControl/>
              <w:numPr>
                <w:ilvl w:val="0"/>
                <w:numId w:val="1"/>
              </w:numPr>
              <w:tabs>
                <w:tab w:val="clear" w:pos="720"/>
                <w:tab w:val="left" w:pos="1156"/>
              </w:tabs>
              <w:suppressAutoHyphens w:val="0"/>
              <w:autoSpaceDN/>
              <w:adjustRightInd w:val="0"/>
              <w:snapToGrid w:val="0"/>
              <w:ind w:left="256" w:hanging="272"/>
              <w:jc w:val="both"/>
              <w:textAlignment w:val="auto"/>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與此</w:t>
            </w:r>
            <w:r w:rsidRPr="002226DB">
              <w:rPr>
                <w:rFonts w:ascii="Times New Roman" w:eastAsia="標楷體" w:hAnsi="Times New Roman" w:cs="Times New Roman"/>
                <w:color w:val="000000"/>
                <w:kern w:val="0"/>
              </w:rPr>
              <w:t>3</w:t>
            </w:r>
            <w:r w:rsidRPr="002226DB">
              <w:rPr>
                <w:rFonts w:ascii="Times New Roman" w:eastAsia="標楷體" w:hAnsi="Times New Roman" w:cs="Times New Roman"/>
                <w:color w:val="000000"/>
                <w:kern w:val="0"/>
              </w:rPr>
              <w:t>種藥材相關的中醫、中藥術語之詮釋？</w:t>
            </w:r>
          </w:p>
          <w:p w:rsidR="00327C1F" w:rsidRPr="002226DB" w:rsidRDefault="00327C1F" w:rsidP="00327C1F">
            <w:pPr>
              <w:widowControl/>
              <w:numPr>
                <w:ilvl w:val="0"/>
                <w:numId w:val="1"/>
              </w:numPr>
              <w:tabs>
                <w:tab w:val="clear" w:pos="720"/>
                <w:tab w:val="left" w:pos="1156"/>
              </w:tabs>
              <w:suppressAutoHyphens w:val="0"/>
              <w:autoSpaceDN/>
              <w:adjustRightInd w:val="0"/>
              <w:snapToGrid w:val="0"/>
              <w:ind w:left="256" w:hanging="272"/>
              <w:jc w:val="both"/>
              <w:textAlignment w:val="auto"/>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列舉</w:t>
            </w:r>
            <w:r w:rsidRPr="002226DB">
              <w:rPr>
                <w:rFonts w:ascii="Times New Roman" w:eastAsia="標楷體" w:hAnsi="Times New Roman" w:cs="Times New Roman"/>
                <w:color w:val="000000"/>
                <w:kern w:val="0"/>
              </w:rPr>
              <w:t>臨床病例</w:t>
            </w:r>
          </w:p>
        </w:tc>
      </w:tr>
      <w:tr w:rsidR="00327C1F" w:rsidRPr="002226DB" w:rsidTr="006919B0">
        <w:trPr>
          <w:trHeight w:val="1589"/>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11</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hideMark/>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中藥材及中藥製劑之供應及管理</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w:t>
            </w:r>
            <w:r w:rsidRPr="002226DB">
              <w:rPr>
                <w:rFonts w:ascii="Times New Roman" w:eastAsia="標楷體" w:hAnsi="Times New Roman" w:cs="Times New Roman"/>
                <w:color w:val="000000"/>
                <w:kern w:val="0"/>
              </w:rPr>
              <w:t>建議師資：醫院、中醫診所藥師或中藥盤商</w:t>
            </w:r>
            <w:r w:rsidRPr="002226DB">
              <w:rPr>
                <w:rFonts w:ascii="Times New Roman" w:eastAsia="標楷體" w:hAnsi="Times New Roman" w:cs="Times New Roman"/>
                <w:color w:val="000000"/>
                <w:kern w:val="0"/>
              </w:rPr>
              <w:t>)</w:t>
            </w:r>
          </w:p>
        </w:tc>
        <w:tc>
          <w:tcPr>
            <w:tcW w:w="5245" w:type="dxa"/>
            <w:shd w:val="clear" w:color="auto" w:fill="auto"/>
            <w:tcMar>
              <w:top w:w="15" w:type="dxa"/>
              <w:left w:w="70" w:type="dxa"/>
              <w:bottom w:w="0" w:type="dxa"/>
              <w:right w:w="70" w:type="dxa"/>
            </w:tcMar>
            <w:vAlign w:val="center"/>
            <w:hideMark/>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2226DB" w:rsidRDefault="00327C1F" w:rsidP="00327C1F">
            <w:pPr>
              <w:widowControl/>
              <w:numPr>
                <w:ilvl w:val="0"/>
                <w:numId w:val="2"/>
              </w:numPr>
              <w:suppressAutoHyphens w:val="0"/>
              <w:autoSpaceDN/>
              <w:adjustRightInd w:val="0"/>
              <w:snapToGrid w:val="0"/>
              <w:ind w:left="256" w:hanging="283"/>
              <w:jc w:val="both"/>
              <w:textAlignment w:val="auto"/>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與此</w:t>
            </w:r>
            <w:r w:rsidRPr="002226DB">
              <w:rPr>
                <w:rFonts w:ascii="Times New Roman" w:eastAsia="標楷體" w:hAnsi="Times New Roman" w:cs="Times New Roman"/>
                <w:color w:val="000000"/>
                <w:kern w:val="0"/>
              </w:rPr>
              <w:t>3</w:t>
            </w:r>
            <w:r w:rsidRPr="002226DB">
              <w:rPr>
                <w:rFonts w:ascii="Times New Roman" w:eastAsia="標楷體" w:hAnsi="Times New Roman" w:cs="Times New Roman"/>
                <w:color w:val="000000"/>
                <w:kern w:val="0"/>
              </w:rPr>
              <w:t>種藥材相關的臨床常用方劑</w:t>
            </w:r>
            <w:r w:rsidRPr="002226DB">
              <w:rPr>
                <w:rFonts w:ascii="Times New Roman" w:eastAsia="標楷體" w:hAnsi="Times New Roman" w:cs="Times New Roman"/>
                <w:color w:val="000000"/>
                <w:kern w:val="0"/>
              </w:rPr>
              <w:t>(</w:t>
            </w:r>
            <w:r w:rsidRPr="002226DB">
              <w:rPr>
                <w:rFonts w:ascii="Times New Roman" w:eastAsia="標楷體" w:hAnsi="Times New Roman" w:cs="Times New Roman"/>
                <w:color w:val="000000"/>
                <w:kern w:val="0"/>
              </w:rPr>
              <w:t>簡述</w:t>
            </w:r>
            <w:r w:rsidRPr="002226DB">
              <w:rPr>
                <w:rFonts w:ascii="Times New Roman" w:eastAsia="標楷體" w:hAnsi="Times New Roman" w:cs="Times New Roman"/>
                <w:color w:val="000000"/>
                <w:kern w:val="0"/>
              </w:rPr>
              <w:t>)</w:t>
            </w:r>
            <w:r w:rsidRPr="002226DB">
              <w:rPr>
                <w:rFonts w:ascii="Times New Roman" w:eastAsia="標楷體" w:hAnsi="Times New Roman" w:cs="Times New Roman"/>
                <w:color w:val="000000"/>
                <w:kern w:val="0"/>
              </w:rPr>
              <w:t>？</w:t>
            </w:r>
          </w:p>
          <w:p w:rsidR="00327C1F" w:rsidRPr="002226DB" w:rsidRDefault="00327C1F" w:rsidP="00327C1F">
            <w:pPr>
              <w:widowControl/>
              <w:numPr>
                <w:ilvl w:val="0"/>
                <w:numId w:val="2"/>
              </w:numPr>
              <w:suppressAutoHyphens w:val="0"/>
              <w:autoSpaceDN/>
              <w:adjustRightInd w:val="0"/>
              <w:snapToGrid w:val="0"/>
              <w:ind w:left="256" w:hanging="283"/>
              <w:jc w:val="both"/>
              <w:textAlignment w:val="auto"/>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上述中藥材、方劑之進貨管道？</w:t>
            </w:r>
          </w:p>
          <w:p w:rsidR="00327C1F" w:rsidRPr="002226DB" w:rsidRDefault="00327C1F" w:rsidP="00327C1F">
            <w:pPr>
              <w:widowControl/>
              <w:numPr>
                <w:ilvl w:val="0"/>
                <w:numId w:val="2"/>
              </w:numPr>
              <w:suppressAutoHyphens w:val="0"/>
              <w:autoSpaceDN/>
              <w:adjustRightInd w:val="0"/>
              <w:snapToGrid w:val="0"/>
              <w:ind w:left="256" w:hanging="283"/>
              <w:jc w:val="both"/>
              <w:textAlignment w:val="auto"/>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進貨之管理，包含檢查品管、保存條件</w:t>
            </w:r>
          </w:p>
        </w:tc>
      </w:tr>
      <w:tr w:rsidR="00327C1F" w:rsidRPr="002226DB" w:rsidTr="006919B0">
        <w:trPr>
          <w:trHeight w:val="1589"/>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11</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12</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中藥方劑之應用及處方調劑</w:t>
            </w:r>
          </w:p>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w:t>
            </w:r>
            <w:r w:rsidRPr="002226DB">
              <w:rPr>
                <w:rFonts w:ascii="Times New Roman" w:eastAsia="標楷體" w:hAnsi="Times New Roman" w:cs="Times New Roman"/>
                <w:color w:val="000000"/>
                <w:kern w:val="0"/>
              </w:rPr>
              <w:t>建議師資：醫院藥師</w:t>
            </w:r>
            <w:r w:rsidRPr="002226DB">
              <w:rPr>
                <w:rFonts w:ascii="Times New Roman" w:eastAsia="標楷體" w:hAnsi="Times New Roman" w:cs="Times New Roman"/>
              </w:rPr>
              <w:t>)</w:t>
            </w:r>
          </w:p>
        </w:tc>
        <w:tc>
          <w:tcPr>
            <w:tcW w:w="5245"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016DEA" w:rsidRDefault="00327C1F" w:rsidP="00327C1F">
            <w:pPr>
              <w:pStyle w:val="a3"/>
              <w:numPr>
                <w:ilvl w:val="0"/>
                <w:numId w:val="3"/>
              </w:numPr>
              <w:suppressAutoHyphens w:val="0"/>
              <w:autoSpaceDN/>
              <w:adjustRightInd w:val="0"/>
              <w:snapToGrid w:val="0"/>
              <w:ind w:left="256" w:hanging="256"/>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與此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種藥材相關的臨床重要方劑</w:t>
            </w:r>
            <w:r w:rsidRPr="00016DEA">
              <w:rPr>
                <w:rFonts w:ascii="Times New Roman" w:eastAsia="標楷體" w:hAnsi="Times New Roman" w:cs="Times New Roman"/>
                <w:color w:val="000000"/>
                <w:sz w:val="24"/>
                <w:szCs w:val="24"/>
              </w:rPr>
              <w:t>(</w:t>
            </w:r>
            <w:r w:rsidRPr="00016DEA">
              <w:rPr>
                <w:rFonts w:ascii="Times New Roman" w:eastAsia="標楷體" w:hAnsi="Times New Roman" w:cs="Times New Roman"/>
                <w:color w:val="000000"/>
                <w:sz w:val="24"/>
                <w:szCs w:val="24"/>
              </w:rPr>
              <w:t>詳述</w:t>
            </w:r>
            <w:r w:rsidRPr="00016DEA">
              <w:rPr>
                <w:rFonts w:ascii="Times New Roman" w:eastAsia="標楷體" w:hAnsi="Times New Roman" w:cs="Times New Roman"/>
                <w:color w:val="000000"/>
                <w:sz w:val="24"/>
                <w:szCs w:val="24"/>
              </w:rPr>
              <w:t>)</w:t>
            </w:r>
            <w:r w:rsidRPr="00016DEA">
              <w:rPr>
                <w:rFonts w:ascii="Times New Roman" w:eastAsia="標楷體" w:hAnsi="Times New Roman" w:cs="Times New Roman"/>
                <w:color w:val="000000"/>
                <w:sz w:val="24"/>
                <w:szCs w:val="24"/>
              </w:rPr>
              <w:t>？</w:t>
            </w:r>
          </w:p>
          <w:p w:rsidR="00327C1F" w:rsidRPr="00016DEA" w:rsidRDefault="00327C1F" w:rsidP="00327C1F">
            <w:pPr>
              <w:pStyle w:val="a3"/>
              <w:numPr>
                <w:ilvl w:val="0"/>
                <w:numId w:val="3"/>
              </w:numPr>
              <w:suppressAutoHyphens w:val="0"/>
              <w:autoSpaceDN/>
              <w:adjustRightInd w:val="0"/>
              <w:snapToGrid w:val="0"/>
              <w:ind w:left="256" w:hanging="256"/>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上述方劑大約每個藥材</w:t>
            </w:r>
            <w:r w:rsidRPr="00016DEA">
              <w:rPr>
                <w:rFonts w:ascii="Times New Roman" w:eastAsia="標楷體" w:hAnsi="Times New Roman" w:cs="Times New Roman" w:hint="eastAsia"/>
                <w:color w:val="000000"/>
                <w:sz w:val="24"/>
                <w:szCs w:val="24"/>
              </w:rPr>
              <w:t>至少</w:t>
            </w:r>
            <w:r w:rsidRPr="00016DEA">
              <w:rPr>
                <w:rFonts w:ascii="Times New Roman" w:eastAsia="標楷體" w:hAnsi="Times New Roman" w:cs="Times New Roman"/>
                <w:color w:val="000000"/>
                <w:sz w:val="24"/>
                <w:szCs w:val="24"/>
              </w:rPr>
              <w:t>取</w:t>
            </w:r>
            <w:r w:rsidRPr="00016DEA">
              <w:rPr>
                <w:rFonts w:ascii="Times New Roman" w:eastAsia="標楷體" w:hAnsi="Times New Roman" w:cs="Times New Roman"/>
                <w:color w:val="000000"/>
                <w:sz w:val="24"/>
                <w:szCs w:val="24"/>
              </w:rPr>
              <w:t>1</w:t>
            </w:r>
            <w:r w:rsidRPr="00016DEA">
              <w:rPr>
                <w:rFonts w:ascii="Times New Roman" w:eastAsia="標楷體" w:hAnsi="Times New Roman" w:cs="Times New Roman"/>
                <w:color w:val="000000"/>
                <w:sz w:val="24"/>
                <w:szCs w:val="24"/>
              </w:rPr>
              <w:t>個方劑</w:t>
            </w:r>
            <w:r w:rsidRPr="00016DEA">
              <w:rPr>
                <w:rFonts w:ascii="Times New Roman" w:eastAsia="標楷體" w:hAnsi="Times New Roman" w:cs="Times New Roman" w:hint="eastAsia"/>
                <w:color w:val="000000"/>
                <w:sz w:val="24"/>
                <w:szCs w:val="24"/>
              </w:rPr>
              <w:t>講說</w:t>
            </w:r>
            <w:r w:rsidRPr="00016DEA">
              <w:rPr>
                <w:rFonts w:ascii="Times New Roman" w:eastAsia="標楷體" w:hAnsi="Times New Roman" w:cs="Times New Roman"/>
                <w:color w:val="000000"/>
                <w:sz w:val="24"/>
                <w:szCs w:val="24"/>
              </w:rPr>
              <w:t>，將以「健保用藥排行順序」選出授課方劑</w:t>
            </w:r>
          </w:p>
          <w:p w:rsidR="00327C1F" w:rsidRPr="002226DB" w:rsidRDefault="00327C1F" w:rsidP="00327C1F">
            <w:pPr>
              <w:pStyle w:val="a3"/>
              <w:numPr>
                <w:ilvl w:val="0"/>
                <w:numId w:val="3"/>
              </w:numPr>
              <w:suppressAutoHyphens w:val="0"/>
              <w:autoSpaceDN/>
              <w:adjustRightInd w:val="0"/>
              <w:snapToGrid w:val="0"/>
              <w:ind w:left="256" w:hanging="256"/>
              <w:jc w:val="both"/>
              <w:textAlignment w:val="auto"/>
              <w:rPr>
                <w:rFonts w:ascii="Times New Roman" w:eastAsia="標楷體" w:hAnsi="Times New Roman" w:cs="Times New Roman"/>
                <w:color w:val="000000"/>
                <w:szCs w:val="24"/>
              </w:rPr>
            </w:pPr>
            <w:r w:rsidRPr="00016DEA">
              <w:rPr>
                <w:rFonts w:ascii="Times New Roman" w:eastAsia="標楷體" w:hAnsi="Times New Roman" w:cs="Times New Roman"/>
                <w:color w:val="000000"/>
                <w:sz w:val="24"/>
                <w:szCs w:val="24"/>
              </w:rPr>
              <w:t>講授方劑之處方調劑及注意事項</w:t>
            </w:r>
          </w:p>
        </w:tc>
      </w:tr>
      <w:tr w:rsidR="00327C1F" w:rsidRPr="002226DB" w:rsidTr="009427E6">
        <w:trPr>
          <w:trHeight w:val="994"/>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12</w:t>
            </w:r>
            <w:r w:rsidRPr="002226DB">
              <w:rPr>
                <w:rFonts w:ascii="Times New Roman" w:eastAsia="標楷體" w:hAnsi="Times New Roman" w:cs="Times New Roman"/>
              </w:rPr>
              <w:t>：</w:t>
            </w:r>
            <w:r w:rsidRPr="002226DB">
              <w:rPr>
                <w:rFonts w:ascii="Times New Roman" w:eastAsia="標楷體" w:hAnsi="Times New Roman" w:cs="Times New Roman"/>
              </w:rPr>
              <w:t>00</w:t>
            </w:r>
            <w:r w:rsidRPr="002226DB">
              <w:rPr>
                <w:rFonts w:ascii="Times New Roman" w:eastAsia="標楷體" w:hAnsi="Times New Roman" w:cs="Times New Roman"/>
              </w:rPr>
              <w:t>～</w:t>
            </w:r>
            <w:r w:rsidRPr="002226DB">
              <w:rPr>
                <w:rFonts w:ascii="Times New Roman" w:eastAsia="標楷體" w:hAnsi="Times New Roman" w:cs="Times New Roman"/>
              </w:rPr>
              <w:t>13</w:t>
            </w:r>
            <w:r w:rsidRPr="002226DB">
              <w:rPr>
                <w:rFonts w:ascii="Times New Roman" w:eastAsia="標楷體" w:hAnsi="Times New Roman" w:cs="Times New Roman"/>
              </w:rPr>
              <w:t>：</w:t>
            </w:r>
            <w:r w:rsidRPr="002226DB">
              <w:rPr>
                <w:rFonts w:ascii="Times New Roman" w:eastAsia="標楷體" w:hAnsi="Times New Roman" w:cs="Times New Roman"/>
              </w:rPr>
              <w:t>10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color w:val="000000"/>
                <w:kern w:val="0"/>
              </w:rPr>
              <w:t>中午休息</w:t>
            </w:r>
          </w:p>
        </w:tc>
        <w:tc>
          <w:tcPr>
            <w:tcW w:w="5245"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用餐</w:t>
            </w:r>
            <w:r>
              <w:rPr>
                <w:rFonts w:ascii="Poiret One" w:eastAsia="標楷體" w:hAnsi="Poiret One" w:cs="Times New Roman"/>
                <w:color w:val="000000"/>
                <w:kern w:val="0"/>
              </w:rPr>
              <w:t>、</w:t>
            </w:r>
            <w:r w:rsidRPr="002226DB">
              <w:rPr>
                <w:rFonts w:ascii="Times New Roman" w:eastAsia="標楷體" w:hAnsi="Times New Roman" w:cs="Times New Roman"/>
                <w:color w:val="000000"/>
                <w:kern w:val="0"/>
              </w:rPr>
              <w:t>準備報告檔案</w:t>
            </w:r>
            <w:r>
              <w:rPr>
                <w:rFonts w:ascii="Poiret One" w:eastAsia="標楷體" w:hAnsi="Poiret One" w:cs="Times New Roman"/>
                <w:color w:val="000000"/>
                <w:kern w:val="0"/>
              </w:rPr>
              <w:t>、</w:t>
            </w:r>
            <w:r>
              <w:rPr>
                <w:rFonts w:ascii="Times New Roman" w:eastAsia="標楷體" w:hAnsi="Times New Roman" w:cs="Times New Roman" w:hint="eastAsia"/>
                <w:color w:val="000000"/>
                <w:kern w:val="0"/>
              </w:rPr>
              <w:t>學員聯誼</w:t>
            </w:r>
          </w:p>
        </w:tc>
      </w:tr>
      <w:tr w:rsidR="00327C1F" w:rsidRPr="002226DB" w:rsidTr="006919B0">
        <w:trPr>
          <w:trHeight w:val="1589"/>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13</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14</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中藥不良反應及中西藥交互作用</w:t>
            </w:r>
          </w:p>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w:t>
            </w:r>
            <w:r w:rsidRPr="002226DB">
              <w:rPr>
                <w:rFonts w:ascii="Times New Roman" w:eastAsia="標楷體" w:hAnsi="Times New Roman" w:cs="Times New Roman"/>
                <w:color w:val="000000"/>
                <w:kern w:val="0"/>
              </w:rPr>
              <w:t>建議師資：醫院藥師，並參與過</w:t>
            </w:r>
            <w:r w:rsidRPr="002226DB">
              <w:rPr>
                <w:rFonts w:ascii="Times New Roman" w:eastAsia="標楷體" w:hAnsi="Times New Roman" w:cs="Times New Roman"/>
                <w:color w:val="000000"/>
                <w:kern w:val="0"/>
              </w:rPr>
              <w:t>ADR</w:t>
            </w:r>
            <w:r w:rsidRPr="002226DB">
              <w:rPr>
                <w:rFonts w:ascii="Times New Roman" w:eastAsia="標楷體" w:hAnsi="Times New Roman" w:cs="Times New Roman"/>
                <w:color w:val="000000"/>
                <w:kern w:val="0"/>
              </w:rPr>
              <w:t>計畫者</w:t>
            </w:r>
            <w:r w:rsidRPr="002226DB">
              <w:rPr>
                <w:rFonts w:ascii="Times New Roman" w:eastAsia="標楷體" w:hAnsi="Times New Roman" w:cs="Times New Roman"/>
              </w:rPr>
              <w:t>)</w:t>
            </w:r>
          </w:p>
        </w:tc>
        <w:tc>
          <w:tcPr>
            <w:tcW w:w="5245"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016DEA" w:rsidRDefault="00327C1F" w:rsidP="00327C1F">
            <w:pPr>
              <w:pStyle w:val="a3"/>
              <w:numPr>
                <w:ilvl w:val="0"/>
                <w:numId w:val="4"/>
              </w:numPr>
              <w:suppressAutoHyphens w:val="0"/>
              <w:autoSpaceDN/>
              <w:adjustRightInd w:val="0"/>
              <w:snapToGrid w:val="0"/>
              <w:ind w:left="256" w:hanging="256"/>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w:t>
            </w:r>
            <w:r w:rsidRPr="00016DEA">
              <w:rPr>
                <w:rFonts w:ascii="Times New Roman" w:eastAsia="標楷體" w:hAnsi="Times New Roman" w:cs="Times New Roman"/>
                <w:sz w:val="24"/>
                <w:szCs w:val="24"/>
              </w:rPr>
              <w:t>中藥不良反應</w:t>
            </w:r>
          </w:p>
          <w:p w:rsidR="00327C1F" w:rsidRPr="00016DEA" w:rsidRDefault="00327C1F" w:rsidP="00327C1F">
            <w:pPr>
              <w:pStyle w:val="a3"/>
              <w:numPr>
                <w:ilvl w:val="0"/>
                <w:numId w:val="4"/>
              </w:numPr>
              <w:suppressAutoHyphens w:val="0"/>
              <w:autoSpaceDN/>
              <w:adjustRightInd w:val="0"/>
              <w:snapToGrid w:val="0"/>
              <w:ind w:left="256" w:hanging="256"/>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w:t>
            </w:r>
            <w:r w:rsidRPr="00016DEA">
              <w:rPr>
                <w:rFonts w:ascii="Times New Roman" w:eastAsia="標楷體" w:hAnsi="Times New Roman" w:cs="Times New Roman"/>
                <w:sz w:val="24"/>
                <w:szCs w:val="24"/>
              </w:rPr>
              <w:t>中西藥交互作用</w:t>
            </w:r>
          </w:p>
          <w:p w:rsidR="00327C1F" w:rsidRPr="002226DB" w:rsidRDefault="00327C1F" w:rsidP="00327C1F">
            <w:pPr>
              <w:pStyle w:val="a3"/>
              <w:numPr>
                <w:ilvl w:val="0"/>
                <w:numId w:val="4"/>
              </w:numPr>
              <w:suppressAutoHyphens w:val="0"/>
              <w:autoSpaceDN/>
              <w:adjustRightInd w:val="0"/>
              <w:snapToGrid w:val="0"/>
              <w:ind w:left="256" w:hanging="256"/>
              <w:jc w:val="both"/>
              <w:textAlignment w:val="auto"/>
              <w:rPr>
                <w:rFonts w:ascii="Times New Roman" w:eastAsia="標楷體" w:hAnsi="Times New Roman" w:cs="Times New Roman"/>
                <w:color w:val="000000"/>
                <w:szCs w:val="24"/>
              </w:rPr>
            </w:pPr>
            <w:r w:rsidRPr="00016DEA">
              <w:rPr>
                <w:rFonts w:ascii="Times New Roman" w:eastAsia="標楷體" w:hAnsi="Times New Roman" w:cs="Times New Roman"/>
                <w:sz w:val="24"/>
                <w:szCs w:val="24"/>
              </w:rPr>
              <w:t>列舉中藥不良反應曾通報案例</w:t>
            </w:r>
          </w:p>
        </w:tc>
      </w:tr>
      <w:tr w:rsidR="00327C1F" w:rsidRPr="002226DB" w:rsidTr="006919B0">
        <w:trPr>
          <w:trHeight w:val="902"/>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14</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15</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易混淆中藥材辨識訓練</w:t>
            </w:r>
            <w:r w:rsidRPr="002226DB">
              <w:rPr>
                <w:rFonts w:ascii="Times New Roman" w:eastAsia="標楷體" w:hAnsi="Times New Roman" w:cs="Times New Roman"/>
              </w:rPr>
              <w:t>(</w:t>
            </w:r>
            <w:r w:rsidRPr="002226DB">
              <w:rPr>
                <w:rFonts w:ascii="Times New Roman" w:eastAsia="標楷體" w:hAnsi="Times New Roman" w:cs="Times New Roman"/>
              </w:rPr>
              <w:t>學科</w:t>
            </w:r>
            <w:r w:rsidRPr="002226DB">
              <w:rPr>
                <w:rFonts w:ascii="Times New Roman" w:eastAsia="標楷體" w:hAnsi="Times New Roman" w:cs="Times New Roman"/>
              </w:rPr>
              <w:t>)</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p>
        </w:tc>
        <w:tc>
          <w:tcPr>
            <w:tcW w:w="5245"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016DEA" w:rsidRDefault="00327C1F" w:rsidP="00327C1F">
            <w:pPr>
              <w:pStyle w:val="a3"/>
              <w:numPr>
                <w:ilvl w:val="0"/>
                <w:numId w:val="5"/>
              </w:numPr>
              <w:suppressAutoHyphens w:val="0"/>
              <w:autoSpaceDN/>
              <w:adjustRightInd w:val="0"/>
              <w:snapToGrid w:val="0"/>
              <w:ind w:left="256" w:hanging="256"/>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認識此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種藥材相關的易混淆藥材</w:t>
            </w:r>
          </w:p>
          <w:p w:rsidR="00327C1F" w:rsidRPr="00016DEA" w:rsidRDefault="00327C1F" w:rsidP="00327C1F">
            <w:pPr>
              <w:pStyle w:val="a3"/>
              <w:numPr>
                <w:ilvl w:val="0"/>
                <w:numId w:val="5"/>
              </w:numPr>
              <w:suppressAutoHyphens w:val="0"/>
              <w:autoSpaceDN/>
              <w:adjustRightInd w:val="0"/>
              <w:snapToGrid w:val="0"/>
              <w:ind w:left="256" w:hanging="256"/>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懷牛膝與川牛膝、味牛膝的區別及辨識技巧</w:t>
            </w:r>
          </w:p>
          <w:p w:rsidR="00327C1F" w:rsidRPr="00016DEA" w:rsidRDefault="00327C1F" w:rsidP="00327C1F">
            <w:pPr>
              <w:pStyle w:val="a3"/>
              <w:numPr>
                <w:ilvl w:val="0"/>
                <w:numId w:val="5"/>
              </w:numPr>
              <w:suppressAutoHyphens w:val="0"/>
              <w:autoSpaceDN/>
              <w:adjustRightInd w:val="0"/>
              <w:snapToGrid w:val="0"/>
              <w:ind w:left="256" w:hanging="256"/>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五加皮與香加皮的區別及辨識技巧</w:t>
            </w:r>
          </w:p>
          <w:p w:rsidR="00327C1F" w:rsidRPr="002226DB" w:rsidRDefault="00327C1F" w:rsidP="00327C1F">
            <w:pPr>
              <w:pStyle w:val="a3"/>
              <w:numPr>
                <w:ilvl w:val="0"/>
                <w:numId w:val="5"/>
              </w:numPr>
              <w:suppressAutoHyphens w:val="0"/>
              <w:autoSpaceDN/>
              <w:adjustRightInd w:val="0"/>
              <w:snapToGrid w:val="0"/>
              <w:ind w:left="256" w:hanging="256"/>
              <w:jc w:val="both"/>
              <w:textAlignment w:val="auto"/>
              <w:rPr>
                <w:rFonts w:ascii="Times New Roman" w:eastAsia="標楷體" w:hAnsi="Times New Roman" w:cs="Times New Roman"/>
                <w:color w:val="000000"/>
                <w:szCs w:val="24"/>
              </w:rPr>
            </w:pPr>
            <w:r w:rsidRPr="00016DEA">
              <w:rPr>
                <w:rFonts w:ascii="Times New Roman" w:eastAsia="標楷體" w:hAnsi="Times New Roman" w:cs="Times New Roman"/>
                <w:color w:val="000000"/>
                <w:sz w:val="24"/>
                <w:szCs w:val="24"/>
              </w:rPr>
              <w:t>紅花與番紅花的區別及辨識技巧</w:t>
            </w:r>
          </w:p>
        </w:tc>
      </w:tr>
      <w:tr w:rsidR="00327C1F" w:rsidRPr="002226DB" w:rsidTr="006919B0">
        <w:trPr>
          <w:trHeight w:val="902"/>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15</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16</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易混淆中藥材辨識訓練</w:t>
            </w:r>
            <w:r w:rsidRPr="002226DB">
              <w:rPr>
                <w:rFonts w:ascii="Times New Roman" w:eastAsia="標楷體" w:hAnsi="Times New Roman" w:cs="Times New Roman"/>
              </w:rPr>
              <w:t>(</w:t>
            </w:r>
            <w:r w:rsidRPr="002226DB">
              <w:rPr>
                <w:rFonts w:ascii="Times New Roman" w:eastAsia="標楷體" w:hAnsi="Times New Roman" w:cs="Times New Roman"/>
              </w:rPr>
              <w:t>術科</w:t>
            </w:r>
            <w:r w:rsidRPr="002226DB">
              <w:rPr>
                <w:rFonts w:ascii="Times New Roman" w:eastAsia="標楷體" w:hAnsi="Times New Roman" w:cs="Times New Roman"/>
              </w:rPr>
              <w:t>)</w:t>
            </w:r>
          </w:p>
          <w:p w:rsidR="00327C1F" w:rsidRPr="002226DB" w:rsidRDefault="00327C1F" w:rsidP="006919B0">
            <w:pPr>
              <w:widowControl/>
              <w:adjustRightInd w:val="0"/>
              <w:snapToGrid w:val="0"/>
              <w:jc w:val="both"/>
              <w:rPr>
                <w:rFonts w:ascii="Times New Roman" w:eastAsia="標楷體" w:hAnsi="Times New Roman" w:cs="Times New Roman"/>
              </w:rPr>
            </w:pPr>
          </w:p>
        </w:tc>
        <w:tc>
          <w:tcPr>
            <w:tcW w:w="5245"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針對術科所提藥材及其易混淆藥材實物藥材解說，以五官鑑定為主。</w:t>
            </w:r>
          </w:p>
        </w:tc>
      </w:tr>
      <w:tr w:rsidR="00327C1F" w:rsidRPr="002226DB" w:rsidTr="006919B0">
        <w:trPr>
          <w:trHeight w:val="902"/>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16</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17</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綜合討論</w:t>
            </w:r>
          </w:p>
        </w:tc>
        <w:tc>
          <w:tcPr>
            <w:tcW w:w="5245"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Q&amp;A</w:t>
            </w:r>
            <w:r w:rsidRPr="002226DB">
              <w:rPr>
                <w:rFonts w:ascii="Times New Roman" w:eastAsia="標楷體" w:hAnsi="Times New Roman" w:cs="Times New Roman"/>
                <w:color w:val="000000"/>
                <w:kern w:val="0"/>
              </w:rPr>
              <w:t>、進行問卷及考核、領取此次授課之</w:t>
            </w:r>
            <w:r w:rsidRPr="002226DB">
              <w:rPr>
                <w:rFonts w:ascii="Times New Roman" w:eastAsia="標楷體" w:hAnsi="Times New Roman" w:cs="Times New Roman"/>
              </w:rPr>
              <w:t>市售易混淆真偽中藥材對照標本</w:t>
            </w:r>
          </w:p>
        </w:tc>
      </w:tr>
    </w:tbl>
    <w:p w:rsidR="009427E6" w:rsidRDefault="009427E6" w:rsidP="00327C1F">
      <w:pPr>
        <w:rPr>
          <w:rFonts w:asciiTheme="minorEastAsia" w:hAnsiTheme="minorEastAsia"/>
        </w:rPr>
      </w:pPr>
    </w:p>
    <w:p w:rsidR="00327C1F" w:rsidRDefault="009427E6" w:rsidP="009427E6">
      <w:pPr>
        <w:widowControl/>
        <w:suppressAutoHyphens w:val="0"/>
        <w:autoSpaceDN/>
        <w:textAlignment w:val="auto"/>
        <w:rPr>
          <w:rFonts w:asciiTheme="minorEastAsia" w:hAnsiTheme="minorEastAsia" w:hint="eastAsia"/>
        </w:rPr>
      </w:pPr>
      <w:r>
        <w:rPr>
          <w:rFonts w:asciiTheme="minorEastAsia" w:hAnsiTheme="minorEastAsia"/>
        </w:rPr>
        <w:br w:type="page"/>
      </w:r>
    </w:p>
    <w:p w:rsidR="009427E6" w:rsidRPr="009427E6" w:rsidRDefault="009427E6" w:rsidP="009427E6">
      <w:pPr>
        <w:jc w:val="center"/>
        <w:rPr>
          <w:rFonts w:hint="eastAsia"/>
          <w:sz w:val="32"/>
        </w:rPr>
      </w:pPr>
      <w:r w:rsidRPr="009427E6">
        <w:rPr>
          <w:rFonts w:hint="eastAsia"/>
          <w:sz w:val="32"/>
        </w:rPr>
        <w:lastRenderedPageBreak/>
        <w:t>113</w:t>
      </w:r>
      <w:r w:rsidRPr="009427E6">
        <w:rPr>
          <w:rFonts w:hint="eastAsia"/>
          <w:sz w:val="32"/>
        </w:rPr>
        <w:t>年</w:t>
      </w:r>
      <w:r w:rsidRPr="009427E6">
        <w:rPr>
          <w:sz w:val="32"/>
        </w:rPr>
        <w:t>藥師中藥專業訓練課程表</w:t>
      </w:r>
      <w:r w:rsidRPr="009427E6">
        <w:rPr>
          <w:rFonts w:hint="eastAsia"/>
          <w:sz w:val="32"/>
        </w:rPr>
        <w:t>-</w:t>
      </w:r>
      <w:r w:rsidRPr="009427E6">
        <w:rPr>
          <w:rFonts w:hint="eastAsia"/>
          <w:sz w:val="32"/>
        </w:rPr>
        <w:t>南部場</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2693"/>
        <w:gridCol w:w="5103"/>
      </w:tblGrid>
      <w:tr w:rsidR="00327C1F" w:rsidRPr="002226DB" w:rsidTr="006919B0">
        <w:trPr>
          <w:trHeight w:val="454"/>
          <w:tblHeader/>
          <w:jc w:val="center"/>
        </w:trPr>
        <w:tc>
          <w:tcPr>
            <w:tcW w:w="9209" w:type="dxa"/>
            <w:gridSpan w:val="3"/>
            <w:shd w:val="clear" w:color="auto" w:fill="C5E0B3" w:themeFill="accent6" w:themeFillTint="66"/>
            <w:vAlign w:val="center"/>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第</w:t>
            </w:r>
            <w:r>
              <w:rPr>
                <w:rFonts w:ascii="Times New Roman" w:eastAsia="標楷體" w:hAnsi="Times New Roman" w:cs="Times New Roman" w:hint="eastAsia"/>
                <w:kern w:val="0"/>
              </w:rPr>
              <w:t>二</w:t>
            </w:r>
            <w:r w:rsidRPr="002226DB">
              <w:rPr>
                <w:rFonts w:ascii="Times New Roman" w:eastAsia="標楷體" w:hAnsi="Times New Roman" w:cs="Times New Roman"/>
                <w:kern w:val="0"/>
              </w:rPr>
              <w:t>天</w:t>
            </w:r>
            <w:r w:rsidR="002B6C30">
              <w:rPr>
                <w:rFonts w:ascii="Times New Roman" w:eastAsia="標楷體" w:hAnsi="Times New Roman" w:cs="Times New Roman" w:hint="eastAsia"/>
                <w:kern w:val="0"/>
              </w:rPr>
              <w:t>7/28</w:t>
            </w:r>
            <w:r w:rsidR="002B6C30" w:rsidRPr="002226DB">
              <w:rPr>
                <w:rFonts w:ascii="Times New Roman" w:eastAsia="標楷體" w:hAnsi="Times New Roman" w:cs="Times New Roman"/>
                <w:kern w:val="0"/>
              </w:rPr>
              <w:t xml:space="preserve"> </w:t>
            </w:r>
            <w:r w:rsidRPr="002226DB">
              <w:rPr>
                <w:rFonts w:ascii="Times New Roman" w:eastAsia="標楷體" w:hAnsi="Times New Roman" w:cs="Times New Roman"/>
                <w:kern w:val="0"/>
              </w:rPr>
              <w:t>(</w:t>
            </w:r>
            <w:r w:rsidRPr="002226DB">
              <w:rPr>
                <w:rFonts w:ascii="Times New Roman" w:eastAsia="標楷體" w:hAnsi="Times New Roman" w:cs="Times New Roman"/>
                <w:kern w:val="0"/>
              </w:rPr>
              <w:t>星期日</w:t>
            </w:r>
            <w:r w:rsidRPr="002226DB">
              <w:rPr>
                <w:rFonts w:ascii="Times New Roman" w:eastAsia="標楷體" w:hAnsi="Times New Roman" w:cs="Times New Roman"/>
                <w:kern w:val="0"/>
              </w:rPr>
              <w:t>)</w:t>
            </w:r>
          </w:p>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講授藥材：</w:t>
            </w:r>
            <w:r w:rsidRPr="007C715A">
              <w:rPr>
                <w:rFonts w:ascii="Times New Roman" w:eastAsia="標楷體" w:hAnsi="Times New Roman" w:cs="Times New Roman" w:hint="eastAsia"/>
                <w:color w:val="C00000"/>
                <w:kern w:val="0"/>
              </w:rPr>
              <w:t>半夏</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color w:val="C00000"/>
                <w:kern w:val="0"/>
              </w:rPr>
              <w:t>根及根莖類</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hint="eastAsia"/>
                <w:color w:val="C00000"/>
                <w:kern w:val="0"/>
              </w:rPr>
              <w:t>丁香</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hint="eastAsia"/>
                <w:color w:val="C00000"/>
                <w:kern w:val="0"/>
              </w:rPr>
              <w:t>花</w:t>
            </w:r>
            <w:r w:rsidRPr="007C715A">
              <w:rPr>
                <w:rFonts w:ascii="Times New Roman" w:eastAsia="標楷體" w:hAnsi="Times New Roman" w:cs="Times New Roman"/>
                <w:color w:val="C00000"/>
                <w:kern w:val="0"/>
              </w:rPr>
              <w:t>類</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hint="eastAsia"/>
                <w:color w:val="C00000"/>
                <w:kern w:val="0"/>
              </w:rPr>
              <w:t>王不留行</w:t>
            </w:r>
            <w:r w:rsidRPr="007C715A">
              <w:rPr>
                <w:rFonts w:ascii="Times New Roman" w:eastAsia="標楷體" w:hAnsi="Times New Roman" w:cs="Times New Roman"/>
                <w:color w:val="C00000"/>
                <w:kern w:val="0"/>
              </w:rPr>
              <w:t>(</w:t>
            </w:r>
            <w:r w:rsidRPr="007C715A">
              <w:rPr>
                <w:rFonts w:ascii="Times New Roman" w:eastAsia="標楷體" w:hAnsi="Times New Roman" w:cs="Times New Roman" w:hint="eastAsia"/>
                <w:color w:val="C00000"/>
                <w:kern w:val="0"/>
              </w:rPr>
              <w:t>種子</w:t>
            </w:r>
            <w:r w:rsidRPr="007C715A">
              <w:rPr>
                <w:rFonts w:ascii="Times New Roman" w:eastAsia="標楷體" w:hAnsi="Times New Roman" w:cs="Times New Roman"/>
                <w:color w:val="C00000"/>
                <w:kern w:val="0"/>
              </w:rPr>
              <w:t>類</w:t>
            </w:r>
            <w:r w:rsidRPr="007C715A">
              <w:rPr>
                <w:rFonts w:ascii="Times New Roman" w:eastAsia="標楷體" w:hAnsi="Times New Roman" w:cs="Times New Roman"/>
                <w:color w:val="C00000"/>
                <w:kern w:val="0"/>
              </w:rPr>
              <w:t>)</w:t>
            </w:r>
          </w:p>
        </w:tc>
      </w:tr>
      <w:tr w:rsidR="00327C1F" w:rsidRPr="002226DB" w:rsidTr="006919B0">
        <w:trPr>
          <w:trHeight w:val="463"/>
          <w:tblHeader/>
          <w:jc w:val="center"/>
        </w:trPr>
        <w:tc>
          <w:tcPr>
            <w:tcW w:w="1413" w:type="dxa"/>
            <w:shd w:val="clear" w:color="auto" w:fill="C5E0B3" w:themeFill="accent6" w:themeFillTint="66"/>
            <w:vAlign w:val="center"/>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時間</w:t>
            </w:r>
          </w:p>
        </w:tc>
        <w:tc>
          <w:tcPr>
            <w:tcW w:w="2693" w:type="dxa"/>
            <w:shd w:val="clear" w:color="auto" w:fill="C5E0B3" w:themeFill="accent6" w:themeFillTint="66"/>
            <w:tcMar>
              <w:top w:w="15" w:type="dxa"/>
              <w:left w:w="70" w:type="dxa"/>
              <w:bottom w:w="0" w:type="dxa"/>
              <w:right w:w="70" w:type="dxa"/>
            </w:tcMar>
            <w:vAlign w:val="center"/>
            <w:hideMark/>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主題</w:t>
            </w:r>
          </w:p>
        </w:tc>
        <w:tc>
          <w:tcPr>
            <w:tcW w:w="5103" w:type="dxa"/>
            <w:shd w:val="clear" w:color="auto" w:fill="C5E0B3" w:themeFill="accent6" w:themeFillTint="66"/>
            <w:tcMar>
              <w:top w:w="15" w:type="dxa"/>
              <w:left w:w="70" w:type="dxa"/>
              <w:bottom w:w="0" w:type="dxa"/>
              <w:right w:w="70" w:type="dxa"/>
            </w:tcMar>
            <w:vAlign w:val="center"/>
            <w:hideMark/>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課程大綱</w:t>
            </w:r>
          </w:p>
        </w:tc>
      </w:tr>
      <w:tr w:rsidR="00327C1F" w:rsidRPr="002226DB" w:rsidTr="006919B0">
        <w:trPr>
          <w:trHeight w:val="1817"/>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9</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hideMark/>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強化藥師之中醫藥溝通</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w:t>
            </w:r>
            <w:r w:rsidRPr="002226DB">
              <w:rPr>
                <w:rFonts w:ascii="Times New Roman" w:eastAsia="標楷體" w:hAnsi="Times New Roman" w:cs="Times New Roman"/>
                <w:color w:val="000000"/>
                <w:kern w:val="0"/>
              </w:rPr>
              <w:t>建議師資：中醫師或醫院藥師</w:t>
            </w:r>
            <w:r w:rsidRPr="002226DB">
              <w:rPr>
                <w:rFonts w:ascii="Times New Roman" w:eastAsia="標楷體" w:hAnsi="Times New Roman" w:cs="Times New Roman"/>
                <w:color w:val="000000"/>
                <w:kern w:val="0"/>
              </w:rPr>
              <w:t>)</w:t>
            </w:r>
          </w:p>
        </w:tc>
        <w:tc>
          <w:tcPr>
            <w:tcW w:w="5103" w:type="dxa"/>
            <w:shd w:val="clear" w:color="auto" w:fill="auto"/>
            <w:tcMar>
              <w:top w:w="15" w:type="dxa"/>
              <w:left w:w="70" w:type="dxa"/>
              <w:bottom w:w="0" w:type="dxa"/>
              <w:right w:w="70" w:type="dxa"/>
            </w:tcMar>
            <w:vAlign w:val="center"/>
            <w:hideMark/>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2226DB" w:rsidRDefault="00327C1F" w:rsidP="006919B0">
            <w:pPr>
              <w:widowControl/>
              <w:tabs>
                <w:tab w:val="left" w:pos="1156"/>
              </w:tabs>
              <w:adjustRightInd w:val="0"/>
              <w:snapToGrid w:val="0"/>
              <w:ind w:left="209" w:hangingChars="87" w:hanging="209"/>
              <w:jc w:val="both"/>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1.</w:t>
            </w:r>
            <w:r w:rsidRPr="002226DB">
              <w:rPr>
                <w:rFonts w:ascii="Times New Roman" w:eastAsia="標楷體" w:hAnsi="Times New Roman" w:cs="Times New Roman"/>
                <w:color w:val="000000"/>
                <w:kern w:val="0"/>
              </w:rPr>
              <w:t>中醫師何時會開立</w:t>
            </w:r>
            <w:r>
              <w:rPr>
                <w:rFonts w:ascii="Times New Roman" w:eastAsia="標楷體" w:hAnsi="Times New Roman" w:cs="Times New Roman" w:hint="eastAsia"/>
                <w:kern w:val="0"/>
              </w:rPr>
              <w:t>半夏</w:t>
            </w:r>
            <w:r w:rsidRPr="002226DB">
              <w:rPr>
                <w:rFonts w:ascii="Times New Roman" w:eastAsia="標楷體" w:hAnsi="Times New Roman" w:cs="Times New Roman"/>
                <w:kern w:val="0"/>
              </w:rPr>
              <w:t>、</w:t>
            </w:r>
            <w:r>
              <w:rPr>
                <w:rFonts w:ascii="Times New Roman" w:eastAsia="標楷體" w:hAnsi="Times New Roman" w:cs="Times New Roman" w:hint="eastAsia"/>
                <w:kern w:val="0"/>
              </w:rPr>
              <w:t>丁香</w:t>
            </w:r>
            <w:r w:rsidRPr="002226DB">
              <w:rPr>
                <w:rFonts w:ascii="Times New Roman" w:eastAsia="標楷體" w:hAnsi="Times New Roman" w:cs="Times New Roman"/>
                <w:kern w:val="0"/>
              </w:rPr>
              <w:t>、</w:t>
            </w:r>
            <w:r>
              <w:rPr>
                <w:rFonts w:ascii="Times New Roman" w:eastAsia="標楷體" w:hAnsi="Times New Roman" w:cs="Times New Roman" w:hint="eastAsia"/>
                <w:kern w:val="0"/>
              </w:rPr>
              <w:t>王不留行</w:t>
            </w:r>
            <w:r w:rsidRPr="002226DB">
              <w:rPr>
                <w:rFonts w:ascii="Times New Roman" w:eastAsia="標楷體" w:hAnsi="Times New Roman" w:cs="Times New Roman"/>
                <w:color w:val="000000"/>
                <w:kern w:val="0"/>
              </w:rPr>
              <w:t>？</w:t>
            </w:r>
          </w:p>
          <w:p w:rsidR="00327C1F" w:rsidRPr="002226DB" w:rsidRDefault="00327C1F" w:rsidP="006919B0">
            <w:pPr>
              <w:widowControl/>
              <w:tabs>
                <w:tab w:val="left" w:pos="1156"/>
              </w:tabs>
              <w:adjustRightInd w:val="0"/>
              <w:snapToGrid w:val="0"/>
              <w:ind w:left="209" w:hangingChars="87" w:hanging="209"/>
              <w:jc w:val="both"/>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2.</w:t>
            </w:r>
            <w:r w:rsidRPr="002226DB">
              <w:rPr>
                <w:rFonts w:ascii="Times New Roman" w:eastAsia="標楷體" w:hAnsi="Times New Roman" w:cs="Times New Roman"/>
                <w:color w:val="000000"/>
                <w:kern w:val="0"/>
              </w:rPr>
              <w:t>與此</w:t>
            </w:r>
            <w:r w:rsidRPr="002226DB">
              <w:rPr>
                <w:rFonts w:ascii="Times New Roman" w:eastAsia="標楷體" w:hAnsi="Times New Roman" w:cs="Times New Roman"/>
                <w:color w:val="000000"/>
                <w:kern w:val="0"/>
              </w:rPr>
              <w:t>3</w:t>
            </w:r>
            <w:r w:rsidRPr="002226DB">
              <w:rPr>
                <w:rFonts w:ascii="Times New Roman" w:eastAsia="標楷體" w:hAnsi="Times New Roman" w:cs="Times New Roman"/>
                <w:color w:val="000000"/>
                <w:kern w:val="0"/>
              </w:rPr>
              <w:t>種藥材相關的中醫、中藥術語之詮釋？</w:t>
            </w:r>
          </w:p>
          <w:p w:rsidR="00327C1F" w:rsidRPr="002226DB" w:rsidRDefault="00327C1F" w:rsidP="006919B0">
            <w:pPr>
              <w:widowControl/>
              <w:tabs>
                <w:tab w:val="left" w:pos="1156"/>
              </w:tabs>
              <w:adjustRightInd w:val="0"/>
              <w:snapToGrid w:val="0"/>
              <w:ind w:left="209" w:hangingChars="87" w:hanging="209"/>
              <w:jc w:val="both"/>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3.</w:t>
            </w:r>
            <w:r>
              <w:rPr>
                <w:rFonts w:ascii="Times New Roman" w:eastAsia="標楷體" w:hAnsi="Times New Roman" w:cs="Times New Roman" w:hint="eastAsia"/>
                <w:color w:val="000000"/>
                <w:kern w:val="0"/>
              </w:rPr>
              <w:t>列舉</w:t>
            </w:r>
            <w:r w:rsidRPr="002226DB">
              <w:rPr>
                <w:rFonts w:ascii="Times New Roman" w:eastAsia="標楷體" w:hAnsi="Times New Roman" w:cs="Times New Roman"/>
                <w:color w:val="000000"/>
                <w:kern w:val="0"/>
              </w:rPr>
              <w:t>臨床病例</w:t>
            </w:r>
          </w:p>
        </w:tc>
      </w:tr>
      <w:tr w:rsidR="00327C1F" w:rsidRPr="002226DB" w:rsidTr="006919B0">
        <w:trPr>
          <w:trHeight w:val="1589"/>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11</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hideMark/>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中藥材及中藥製劑之供應及管理</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w:t>
            </w:r>
            <w:r w:rsidRPr="002226DB">
              <w:rPr>
                <w:rFonts w:ascii="Times New Roman" w:eastAsia="標楷體" w:hAnsi="Times New Roman" w:cs="Times New Roman"/>
                <w:color w:val="000000"/>
                <w:kern w:val="0"/>
              </w:rPr>
              <w:t>建議師資：醫院、中醫診所藥師或中藥盤商</w:t>
            </w:r>
            <w:r w:rsidRPr="002226DB">
              <w:rPr>
                <w:rFonts w:ascii="Times New Roman" w:eastAsia="標楷體" w:hAnsi="Times New Roman" w:cs="Times New Roman"/>
                <w:color w:val="000000"/>
                <w:kern w:val="0"/>
              </w:rPr>
              <w:t>)</w:t>
            </w:r>
          </w:p>
        </w:tc>
        <w:tc>
          <w:tcPr>
            <w:tcW w:w="5103" w:type="dxa"/>
            <w:shd w:val="clear" w:color="auto" w:fill="auto"/>
            <w:tcMar>
              <w:top w:w="15" w:type="dxa"/>
              <w:left w:w="70" w:type="dxa"/>
              <w:bottom w:w="0" w:type="dxa"/>
              <w:right w:w="70" w:type="dxa"/>
            </w:tcMar>
            <w:vAlign w:val="center"/>
            <w:hideMark/>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016DEA" w:rsidRDefault="00327C1F" w:rsidP="00327C1F">
            <w:pPr>
              <w:pStyle w:val="a3"/>
              <w:numPr>
                <w:ilvl w:val="0"/>
                <w:numId w:val="6"/>
              </w:numPr>
              <w:suppressAutoHyphens w:val="0"/>
              <w:autoSpaceDN/>
              <w:adjustRightInd w:val="0"/>
              <w:snapToGrid w:val="0"/>
              <w:ind w:left="211" w:hanging="238"/>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與此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種藥材相關的臨床常用方劑</w:t>
            </w:r>
            <w:r w:rsidRPr="00016DEA">
              <w:rPr>
                <w:rFonts w:ascii="Times New Roman" w:eastAsia="標楷體" w:hAnsi="Times New Roman" w:cs="Times New Roman"/>
                <w:color w:val="000000"/>
                <w:sz w:val="24"/>
                <w:szCs w:val="24"/>
              </w:rPr>
              <w:t>(</w:t>
            </w:r>
            <w:r w:rsidRPr="00016DEA">
              <w:rPr>
                <w:rFonts w:ascii="Times New Roman" w:eastAsia="標楷體" w:hAnsi="Times New Roman" w:cs="Times New Roman"/>
                <w:color w:val="000000"/>
                <w:sz w:val="24"/>
                <w:szCs w:val="24"/>
              </w:rPr>
              <w:t>簡述</w:t>
            </w:r>
            <w:r w:rsidRPr="00016DEA">
              <w:rPr>
                <w:rFonts w:ascii="Times New Roman" w:eastAsia="標楷體" w:hAnsi="Times New Roman" w:cs="Times New Roman"/>
                <w:color w:val="000000"/>
                <w:sz w:val="24"/>
                <w:szCs w:val="24"/>
              </w:rPr>
              <w:t>)</w:t>
            </w:r>
            <w:r w:rsidRPr="00016DEA">
              <w:rPr>
                <w:rFonts w:ascii="Times New Roman" w:eastAsia="標楷體" w:hAnsi="Times New Roman" w:cs="Times New Roman"/>
                <w:color w:val="000000"/>
                <w:sz w:val="24"/>
                <w:szCs w:val="24"/>
              </w:rPr>
              <w:t>？</w:t>
            </w:r>
          </w:p>
          <w:p w:rsidR="00327C1F" w:rsidRPr="00016DEA" w:rsidRDefault="00327C1F" w:rsidP="00327C1F">
            <w:pPr>
              <w:pStyle w:val="a3"/>
              <w:numPr>
                <w:ilvl w:val="0"/>
                <w:numId w:val="6"/>
              </w:numPr>
              <w:suppressAutoHyphens w:val="0"/>
              <w:autoSpaceDN/>
              <w:adjustRightInd w:val="0"/>
              <w:snapToGrid w:val="0"/>
              <w:ind w:left="211" w:hanging="238"/>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上述中藥材、方劑之進貨管道？</w:t>
            </w:r>
          </w:p>
          <w:p w:rsidR="00327C1F" w:rsidRPr="007C715A" w:rsidRDefault="00327C1F" w:rsidP="00327C1F">
            <w:pPr>
              <w:pStyle w:val="a3"/>
              <w:numPr>
                <w:ilvl w:val="0"/>
                <w:numId w:val="6"/>
              </w:numPr>
              <w:suppressAutoHyphens w:val="0"/>
              <w:autoSpaceDN/>
              <w:adjustRightInd w:val="0"/>
              <w:snapToGrid w:val="0"/>
              <w:ind w:left="211" w:hanging="238"/>
              <w:jc w:val="both"/>
              <w:textAlignment w:val="auto"/>
              <w:rPr>
                <w:rFonts w:ascii="Times New Roman" w:eastAsia="標楷體" w:hAnsi="Times New Roman" w:cs="Times New Roman"/>
                <w:color w:val="000000"/>
                <w:szCs w:val="24"/>
              </w:rPr>
            </w:pPr>
            <w:r w:rsidRPr="00016DEA">
              <w:rPr>
                <w:rFonts w:ascii="Times New Roman" w:eastAsia="標楷體" w:hAnsi="Times New Roman" w:cs="Times New Roman"/>
                <w:color w:val="000000"/>
                <w:sz w:val="24"/>
                <w:szCs w:val="24"/>
              </w:rPr>
              <w:t>進貨之管理，包含檢查品管、保存條件</w:t>
            </w:r>
          </w:p>
        </w:tc>
      </w:tr>
      <w:tr w:rsidR="00327C1F" w:rsidRPr="002226DB" w:rsidTr="006919B0">
        <w:trPr>
          <w:trHeight w:val="1589"/>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11</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12</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中藥方劑之應用及處方調劑</w:t>
            </w:r>
          </w:p>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w:t>
            </w:r>
            <w:r w:rsidRPr="002226DB">
              <w:rPr>
                <w:rFonts w:ascii="Times New Roman" w:eastAsia="標楷體" w:hAnsi="Times New Roman" w:cs="Times New Roman"/>
                <w:color w:val="000000"/>
                <w:kern w:val="0"/>
              </w:rPr>
              <w:t>建議師資：醫院藥師</w:t>
            </w:r>
            <w:r w:rsidRPr="002226DB">
              <w:rPr>
                <w:rFonts w:ascii="Times New Roman" w:eastAsia="標楷體" w:hAnsi="Times New Roman" w:cs="Times New Roman"/>
              </w:rPr>
              <w:t>)</w:t>
            </w:r>
          </w:p>
        </w:tc>
        <w:tc>
          <w:tcPr>
            <w:tcW w:w="510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016DEA" w:rsidRDefault="00327C1F" w:rsidP="00327C1F">
            <w:pPr>
              <w:pStyle w:val="a3"/>
              <w:numPr>
                <w:ilvl w:val="0"/>
                <w:numId w:val="7"/>
              </w:numPr>
              <w:suppressAutoHyphens w:val="0"/>
              <w:autoSpaceDN/>
              <w:adjustRightInd w:val="0"/>
              <w:snapToGrid w:val="0"/>
              <w:ind w:left="211" w:hanging="211"/>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與此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種藥材相關的臨床重要方劑</w:t>
            </w:r>
            <w:r w:rsidRPr="00016DEA">
              <w:rPr>
                <w:rFonts w:ascii="Times New Roman" w:eastAsia="標楷體" w:hAnsi="Times New Roman" w:cs="Times New Roman"/>
                <w:color w:val="000000"/>
                <w:sz w:val="24"/>
                <w:szCs w:val="24"/>
              </w:rPr>
              <w:t>(</w:t>
            </w:r>
            <w:r w:rsidRPr="00016DEA">
              <w:rPr>
                <w:rFonts w:ascii="Times New Roman" w:eastAsia="標楷體" w:hAnsi="Times New Roman" w:cs="Times New Roman"/>
                <w:color w:val="000000"/>
                <w:sz w:val="24"/>
                <w:szCs w:val="24"/>
              </w:rPr>
              <w:t>詳述</w:t>
            </w:r>
            <w:r w:rsidRPr="00016DEA">
              <w:rPr>
                <w:rFonts w:ascii="Times New Roman" w:eastAsia="標楷體" w:hAnsi="Times New Roman" w:cs="Times New Roman"/>
                <w:color w:val="000000"/>
                <w:sz w:val="24"/>
                <w:szCs w:val="24"/>
              </w:rPr>
              <w:t>)</w:t>
            </w:r>
            <w:r w:rsidRPr="00016DEA">
              <w:rPr>
                <w:rFonts w:ascii="Times New Roman" w:eastAsia="標楷體" w:hAnsi="Times New Roman" w:cs="Times New Roman"/>
                <w:color w:val="000000"/>
                <w:sz w:val="24"/>
                <w:szCs w:val="24"/>
              </w:rPr>
              <w:t>？</w:t>
            </w:r>
          </w:p>
          <w:p w:rsidR="00327C1F" w:rsidRPr="00016DEA" w:rsidRDefault="00327C1F" w:rsidP="00327C1F">
            <w:pPr>
              <w:pStyle w:val="a3"/>
              <w:numPr>
                <w:ilvl w:val="0"/>
                <w:numId w:val="7"/>
              </w:numPr>
              <w:suppressAutoHyphens w:val="0"/>
              <w:autoSpaceDN/>
              <w:adjustRightInd w:val="0"/>
              <w:snapToGrid w:val="0"/>
              <w:ind w:left="211" w:hanging="211"/>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上述方劑大約每個藥材</w:t>
            </w:r>
            <w:r w:rsidRPr="00016DEA">
              <w:rPr>
                <w:rFonts w:ascii="Times New Roman" w:eastAsia="標楷體" w:hAnsi="Times New Roman" w:cs="Times New Roman" w:hint="eastAsia"/>
                <w:color w:val="000000"/>
                <w:sz w:val="24"/>
                <w:szCs w:val="24"/>
              </w:rPr>
              <w:t>至少</w:t>
            </w:r>
            <w:r w:rsidRPr="00016DEA">
              <w:rPr>
                <w:rFonts w:ascii="Times New Roman" w:eastAsia="標楷體" w:hAnsi="Times New Roman" w:cs="Times New Roman"/>
                <w:color w:val="000000"/>
                <w:sz w:val="24"/>
                <w:szCs w:val="24"/>
              </w:rPr>
              <w:t>取</w:t>
            </w:r>
            <w:r w:rsidRPr="00016DEA">
              <w:rPr>
                <w:rFonts w:ascii="Times New Roman" w:eastAsia="標楷體" w:hAnsi="Times New Roman" w:cs="Times New Roman"/>
                <w:color w:val="000000"/>
                <w:sz w:val="24"/>
                <w:szCs w:val="24"/>
              </w:rPr>
              <w:t>1</w:t>
            </w:r>
            <w:r w:rsidRPr="00016DEA">
              <w:rPr>
                <w:rFonts w:ascii="Times New Roman" w:eastAsia="標楷體" w:hAnsi="Times New Roman" w:cs="Times New Roman"/>
                <w:color w:val="000000"/>
                <w:sz w:val="24"/>
                <w:szCs w:val="24"/>
              </w:rPr>
              <w:t>個方劑</w:t>
            </w:r>
            <w:r w:rsidRPr="00016DEA">
              <w:rPr>
                <w:rFonts w:ascii="Times New Roman" w:eastAsia="標楷體" w:hAnsi="Times New Roman" w:cs="Times New Roman" w:hint="eastAsia"/>
                <w:color w:val="000000"/>
                <w:sz w:val="24"/>
                <w:szCs w:val="24"/>
              </w:rPr>
              <w:t>講說</w:t>
            </w:r>
            <w:r w:rsidRPr="00016DEA">
              <w:rPr>
                <w:rFonts w:ascii="Times New Roman" w:eastAsia="標楷體" w:hAnsi="Times New Roman" w:cs="Times New Roman"/>
                <w:color w:val="000000"/>
                <w:sz w:val="24"/>
                <w:szCs w:val="24"/>
              </w:rPr>
              <w:t>，將以「健保用藥排行順序」選出授課方劑</w:t>
            </w:r>
          </w:p>
          <w:p w:rsidR="00327C1F" w:rsidRPr="007C715A" w:rsidRDefault="00327C1F" w:rsidP="00327C1F">
            <w:pPr>
              <w:pStyle w:val="a3"/>
              <w:numPr>
                <w:ilvl w:val="0"/>
                <w:numId w:val="7"/>
              </w:numPr>
              <w:suppressAutoHyphens w:val="0"/>
              <w:autoSpaceDN/>
              <w:adjustRightInd w:val="0"/>
              <w:snapToGrid w:val="0"/>
              <w:ind w:left="211" w:hanging="211"/>
              <w:jc w:val="both"/>
              <w:textAlignment w:val="auto"/>
              <w:rPr>
                <w:rFonts w:ascii="Times New Roman" w:eastAsia="標楷體" w:hAnsi="Times New Roman" w:cs="Times New Roman"/>
                <w:color w:val="000000"/>
                <w:szCs w:val="24"/>
              </w:rPr>
            </w:pPr>
            <w:r w:rsidRPr="00016DEA">
              <w:rPr>
                <w:rFonts w:ascii="Times New Roman" w:eastAsia="標楷體" w:hAnsi="Times New Roman" w:cs="Times New Roman"/>
                <w:color w:val="000000"/>
                <w:sz w:val="24"/>
                <w:szCs w:val="24"/>
              </w:rPr>
              <w:t>講授方劑之處方調劑及注意事項</w:t>
            </w:r>
          </w:p>
        </w:tc>
      </w:tr>
      <w:tr w:rsidR="00327C1F" w:rsidRPr="002226DB" w:rsidTr="009427E6">
        <w:trPr>
          <w:trHeight w:val="915"/>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12</w:t>
            </w:r>
            <w:r w:rsidRPr="002226DB">
              <w:rPr>
                <w:rFonts w:ascii="Times New Roman" w:eastAsia="標楷體" w:hAnsi="Times New Roman" w:cs="Times New Roman"/>
              </w:rPr>
              <w:t>：</w:t>
            </w:r>
            <w:r w:rsidRPr="002226DB">
              <w:rPr>
                <w:rFonts w:ascii="Times New Roman" w:eastAsia="標楷體" w:hAnsi="Times New Roman" w:cs="Times New Roman"/>
              </w:rPr>
              <w:t>00</w:t>
            </w:r>
            <w:r w:rsidRPr="002226DB">
              <w:rPr>
                <w:rFonts w:ascii="Times New Roman" w:eastAsia="標楷體" w:hAnsi="Times New Roman" w:cs="Times New Roman"/>
              </w:rPr>
              <w:t>～</w:t>
            </w:r>
            <w:r w:rsidRPr="002226DB">
              <w:rPr>
                <w:rFonts w:ascii="Times New Roman" w:eastAsia="標楷體" w:hAnsi="Times New Roman" w:cs="Times New Roman"/>
              </w:rPr>
              <w:t>13</w:t>
            </w:r>
            <w:r w:rsidRPr="002226DB">
              <w:rPr>
                <w:rFonts w:ascii="Times New Roman" w:eastAsia="標楷體" w:hAnsi="Times New Roman" w:cs="Times New Roman"/>
              </w:rPr>
              <w:t>：</w:t>
            </w:r>
            <w:r w:rsidRPr="002226DB">
              <w:rPr>
                <w:rFonts w:ascii="Times New Roman" w:eastAsia="標楷體" w:hAnsi="Times New Roman" w:cs="Times New Roman"/>
              </w:rPr>
              <w:t>10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color w:val="000000"/>
                <w:kern w:val="0"/>
              </w:rPr>
              <w:t>中午休息</w:t>
            </w:r>
          </w:p>
        </w:tc>
        <w:tc>
          <w:tcPr>
            <w:tcW w:w="510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用餐</w:t>
            </w:r>
            <w:r>
              <w:rPr>
                <w:rFonts w:ascii="Poiret One" w:eastAsia="標楷體" w:hAnsi="Poiret One" w:cs="Times New Roman"/>
                <w:color w:val="000000"/>
                <w:kern w:val="0"/>
              </w:rPr>
              <w:t>、</w:t>
            </w:r>
            <w:r w:rsidRPr="002226DB">
              <w:rPr>
                <w:rFonts w:ascii="Times New Roman" w:eastAsia="標楷體" w:hAnsi="Times New Roman" w:cs="Times New Roman"/>
                <w:color w:val="000000"/>
                <w:kern w:val="0"/>
              </w:rPr>
              <w:t>準備報告檔案</w:t>
            </w:r>
            <w:r>
              <w:rPr>
                <w:rFonts w:ascii="Poiret One" w:eastAsia="標楷體" w:hAnsi="Poiret One" w:cs="Times New Roman"/>
                <w:color w:val="000000"/>
                <w:kern w:val="0"/>
              </w:rPr>
              <w:t>、</w:t>
            </w:r>
            <w:r>
              <w:rPr>
                <w:rFonts w:ascii="Times New Roman" w:eastAsia="標楷體" w:hAnsi="Times New Roman" w:cs="Times New Roman" w:hint="eastAsia"/>
                <w:color w:val="000000"/>
                <w:kern w:val="0"/>
              </w:rPr>
              <w:t>學員聯誼</w:t>
            </w:r>
          </w:p>
        </w:tc>
      </w:tr>
      <w:tr w:rsidR="00327C1F" w:rsidRPr="002226DB" w:rsidTr="006919B0">
        <w:trPr>
          <w:trHeight w:val="1589"/>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13</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14</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中藥不良反應及中西藥交互作用</w:t>
            </w:r>
          </w:p>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w:t>
            </w:r>
            <w:r w:rsidRPr="002226DB">
              <w:rPr>
                <w:rFonts w:ascii="Times New Roman" w:eastAsia="標楷體" w:hAnsi="Times New Roman" w:cs="Times New Roman"/>
                <w:color w:val="000000"/>
                <w:kern w:val="0"/>
              </w:rPr>
              <w:t>建議師資：醫院藥師，並參與過</w:t>
            </w:r>
            <w:r w:rsidRPr="002226DB">
              <w:rPr>
                <w:rFonts w:ascii="Times New Roman" w:eastAsia="標楷體" w:hAnsi="Times New Roman" w:cs="Times New Roman"/>
                <w:color w:val="000000"/>
                <w:kern w:val="0"/>
              </w:rPr>
              <w:t>ADR</w:t>
            </w:r>
            <w:r w:rsidRPr="002226DB">
              <w:rPr>
                <w:rFonts w:ascii="Times New Roman" w:eastAsia="標楷體" w:hAnsi="Times New Roman" w:cs="Times New Roman"/>
                <w:color w:val="000000"/>
                <w:kern w:val="0"/>
              </w:rPr>
              <w:t>計畫者</w:t>
            </w:r>
            <w:r w:rsidRPr="002226DB">
              <w:rPr>
                <w:rFonts w:ascii="Times New Roman" w:eastAsia="標楷體" w:hAnsi="Times New Roman" w:cs="Times New Roman"/>
              </w:rPr>
              <w:t>)</w:t>
            </w:r>
          </w:p>
        </w:tc>
        <w:tc>
          <w:tcPr>
            <w:tcW w:w="510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016DEA" w:rsidRDefault="00327C1F" w:rsidP="00327C1F">
            <w:pPr>
              <w:pStyle w:val="a3"/>
              <w:numPr>
                <w:ilvl w:val="0"/>
                <w:numId w:val="8"/>
              </w:numPr>
              <w:suppressAutoHyphens w:val="0"/>
              <w:autoSpaceDN/>
              <w:adjustRightInd w:val="0"/>
              <w:snapToGrid w:val="0"/>
              <w:ind w:left="211" w:hanging="211"/>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w:t>
            </w:r>
            <w:r w:rsidRPr="00016DEA">
              <w:rPr>
                <w:rFonts w:ascii="Times New Roman" w:eastAsia="標楷體" w:hAnsi="Times New Roman" w:cs="Times New Roman"/>
                <w:sz w:val="24"/>
                <w:szCs w:val="24"/>
              </w:rPr>
              <w:t>中藥不良反應</w:t>
            </w:r>
          </w:p>
          <w:p w:rsidR="00327C1F" w:rsidRPr="00016DEA" w:rsidRDefault="00327C1F" w:rsidP="00327C1F">
            <w:pPr>
              <w:pStyle w:val="a3"/>
              <w:numPr>
                <w:ilvl w:val="0"/>
                <w:numId w:val="8"/>
              </w:numPr>
              <w:suppressAutoHyphens w:val="0"/>
              <w:autoSpaceDN/>
              <w:adjustRightInd w:val="0"/>
              <w:snapToGrid w:val="0"/>
              <w:ind w:left="211" w:hanging="211"/>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w:t>
            </w:r>
            <w:r w:rsidRPr="00016DEA">
              <w:rPr>
                <w:rFonts w:ascii="Times New Roman" w:eastAsia="標楷體" w:hAnsi="Times New Roman" w:cs="Times New Roman"/>
                <w:sz w:val="24"/>
                <w:szCs w:val="24"/>
              </w:rPr>
              <w:t>中西藥交互作用</w:t>
            </w:r>
          </w:p>
          <w:p w:rsidR="00327C1F" w:rsidRPr="007C715A" w:rsidRDefault="00327C1F" w:rsidP="00327C1F">
            <w:pPr>
              <w:pStyle w:val="a3"/>
              <w:numPr>
                <w:ilvl w:val="0"/>
                <w:numId w:val="8"/>
              </w:numPr>
              <w:suppressAutoHyphens w:val="0"/>
              <w:autoSpaceDN/>
              <w:adjustRightInd w:val="0"/>
              <w:snapToGrid w:val="0"/>
              <w:ind w:left="211" w:hanging="211"/>
              <w:jc w:val="both"/>
              <w:textAlignment w:val="auto"/>
              <w:rPr>
                <w:rFonts w:ascii="Times New Roman" w:eastAsia="標楷體" w:hAnsi="Times New Roman" w:cs="Times New Roman"/>
                <w:color w:val="000000"/>
                <w:szCs w:val="24"/>
              </w:rPr>
            </w:pPr>
            <w:r w:rsidRPr="00016DEA">
              <w:rPr>
                <w:rFonts w:ascii="Times New Roman" w:eastAsia="標楷體" w:hAnsi="Times New Roman" w:cs="Times New Roman"/>
                <w:sz w:val="24"/>
                <w:szCs w:val="24"/>
              </w:rPr>
              <w:t>列舉中藥不良反應曾通報案例</w:t>
            </w:r>
          </w:p>
        </w:tc>
      </w:tr>
      <w:tr w:rsidR="00327C1F" w:rsidRPr="007C715A" w:rsidTr="009427E6">
        <w:trPr>
          <w:trHeight w:val="1669"/>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14</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15</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易混淆中藥材辨識訓練</w:t>
            </w:r>
            <w:r w:rsidRPr="002226DB">
              <w:rPr>
                <w:rFonts w:ascii="Times New Roman" w:eastAsia="標楷體" w:hAnsi="Times New Roman" w:cs="Times New Roman"/>
              </w:rPr>
              <w:t>(</w:t>
            </w:r>
            <w:r w:rsidRPr="002226DB">
              <w:rPr>
                <w:rFonts w:ascii="Times New Roman" w:eastAsia="標楷體" w:hAnsi="Times New Roman" w:cs="Times New Roman"/>
              </w:rPr>
              <w:t>學科</w:t>
            </w:r>
            <w:r w:rsidRPr="002226DB">
              <w:rPr>
                <w:rFonts w:ascii="Times New Roman" w:eastAsia="標楷體" w:hAnsi="Times New Roman" w:cs="Times New Roman"/>
              </w:rPr>
              <w:t>)</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p>
        </w:tc>
        <w:tc>
          <w:tcPr>
            <w:tcW w:w="510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677D63" w:rsidRDefault="00327C1F" w:rsidP="00327C1F">
            <w:pPr>
              <w:pStyle w:val="a3"/>
              <w:numPr>
                <w:ilvl w:val="0"/>
                <w:numId w:val="9"/>
              </w:numPr>
              <w:suppressAutoHyphens w:val="0"/>
              <w:autoSpaceDN/>
              <w:adjustRightInd w:val="0"/>
              <w:snapToGrid w:val="0"/>
              <w:ind w:left="211" w:hanging="211"/>
              <w:jc w:val="both"/>
              <w:textAlignment w:val="auto"/>
              <w:rPr>
                <w:rFonts w:ascii="Times New Roman" w:eastAsia="標楷體" w:hAnsi="Times New Roman" w:cs="Times New Roman"/>
                <w:color w:val="000000"/>
                <w:sz w:val="24"/>
                <w:szCs w:val="24"/>
              </w:rPr>
            </w:pPr>
            <w:r w:rsidRPr="00677D63">
              <w:rPr>
                <w:rFonts w:ascii="Times New Roman" w:eastAsia="標楷體" w:hAnsi="Times New Roman" w:cs="Times New Roman"/>
                <w:color w:val="000000"/>
                <w:sz w:val="24"/>
                <w:szCs w:val="24"/>
              </w:rPr>
              <w:t>認識此</w:t>
            </w:r>
            <w:r w:rsidRPr="00677D63">
              <w:rPr>
                <w:rFonts w:ascii="Times New Roman" w:eastAsia="標楷體" w:hAnsi="Times New Roman" w:cs="Times New Roman"/>
                <w:color w:val="000000"/>
                <w:sz w:val="24"/>
                <w:szCs w:val="24"/>
              </w:rPr>
              <w:t>3</w:t>
            </w:r>
            <w:r w:rsidRPr="00677D63">
              <w:rPr>
                <w:rFonts w:ascii="Times New Roman" w:eastAsia="標楷體" w:hAnsi="Times New Roman" w:cs="Times New Roman"/>
                <w:color w:val="000000"/>
                <w:sz w:val="24"/>
                <w:szCs w:val="24"/>
              </w:rPr>
              <w:t>種藥材相關的易混淆藥材</w:t>
            </w:r>
          </w:p>
          <w:p w:rsidR="00327C1F" w:rsidRPr="00677D63" w:rsidRDefault="00327C1F" w:rsidP="00327C1F">
            <w:pPr>
              <w:pStyle w:val="a3"/>
              <w:numPr>
                <w:ilvl w:val="0"/>
                <w:numId w:val="9"/>
              </w:numPr>
              <w:suppressAutoHyphens w:val="0"/>
              <w:autoSpaceDN/>
              <w:adjustRightInd w:val="0"/>
              <w:snapToGrid w:val="0"/>
              <w:ind w:left="211" w:hanging="211"/>
              <w:jc w:val="both"/>
              <w:textAlignment w:val="auto"/>
              <w:rPr>
                <w:rFonts w:ascii="Times New Roman" w:eastAsia="標楷體" w:hAnsi="Times New Roman" w:cs="Times New Roman"/>
                <w:color w:val="000000"/>
                <w:sz w:val="24"/>
                <w:szCs w:val="24"/>
              </w:rPr>
            </w:pPr>
            <w:r w:rsidRPr="00677D63">
              <w:rPr>
                <w:rFonts w:ascii="Times New Roman" w:eastAsia="標楷體" w:hAnsi="Times New Roman" w:cs="Times New Roman" w:hint="eastAsia"/>
                <w:color w:val="000000"/>
                <w:sz w:val="24"/>
                <w:szCs w:val="24"/>
              </w:rPr>
              <w:t>半夏</w:t>
            </w:r>
            <w:r w:rsidRPr="00677D63">
              <w:rPr>
                <w:rFonts w:ascii="Times New Roman" w:eastAsia="標楷體" w:hAnsi="Times New Roman" w:cs="Times New Roman"/>
                <w:color w:val="000000"/>
                <w:sz w:val="24"/>
                <w:szCs w:val="24"/>
              </w:rPr>
              <w:t>與</w:t>
            </w:r>
            <w:r w:rsidRPr="00677D63">
              <w:rPr>
                <w:rFonts w:ascii="Times New Roman" w:eastAsia="標楷體" w:hAnsi="Times New Roman" w:cs="Times New Roman" w:hint="eastAsia"/>
                <w:color w:val="000000"/>
                <w:sz w:val="24"/>
                <w:szCs w:val="24"/>
              </w:rPr>
              <w:t>水半夏</w:t>
            </w:r>
            <w:r w:rsidRPr="00677D63">
              <w:rPr>
                <w:rFonts w:ascii="Times New Roman" w:eastAsia="標楷體" w:hAnsi="Times New Roman" w:cs="Times New Roman"/>
                <w:color w:val="000000"/>
                <w:sz w:val="24"/>
                <w:szCs w:val="24"/>
              </w:rPr>
              <w:t>的區別及辨識技巧</w:t>
            </w:r>
          </w:p>
          <w:p w:rsidR="00327C1F" w:rsidRPr="00677D63" w:rsidRDefault="00327C1F" w:rsidP="00327C1F">
            <w:pPr>
              <w:pStyle w:val="a3"/>
              <w:numPr>
                <w:ilvl w:val="0"/>
                <w:numId w:val="9"/>
              </w:numPr>
              <w:suppressAutoHyphens w:val="0"/>
              <w:autoSpaceDN/>
              <w:adjustRightInd w:val="0"/>
              <w:snapToGrid w:val="0"/>
              <w:ind w:left="211" w:hanging="211"/>
              <w:jc w:val="both"/>
              <w:textAlignment w:val="auto"/>
              <w:rPr>
                <w:rFonts w:ascii="Times New Roman" w:eastAsia="標楷體" w:hAnsi="Times New Roman" w:cs="Times New Roman"/>
                <w:color w:val="000000"/>
                <w:sz w:val="24"/>
                <w:szCs w:val="24"/>
              </w:rPr>
            </w:pPr>
            <w:r w:rsidRPr="00677D63">
              <w:rPr>
                <w:rFonts w:ascii="Times New Roman" w:eastAsia="標楷體" w:hAnsi="Times New Roman" w:cs="Times New Roman" w:hint="eastAsia"/>
                <w:color w:val="000000"/>
                <w:sz w:val="24"/>
                <w:szCs w:val="24"/>
              </w:rPr>
              <w:t>(</w:t>
            </w:r>
            <w:r w:rsidRPr="00677D63">
              <w:rPr>
                <w:rFonts w:ascii="Times New Roman" w:eastAsia="標楷體" w:hAnsi="Times New Roman" w:cs="Times New Roman" w:hint="eastAsia"/>
                <w:color w:val="000000"/>
                <w:sz w:val="24"/>
                <w:szCs w:val="24"/>
              </w:rPr>
              <w:t>公</w:t>
            </w:r>
            <w:r w:rsidRPr="00677D63">
              <w:rPr>
                <w:rFonts w:ascii="Times New Roman" w:eastAsia="標楷體" w:hAnsi="Times New Roman" w:cs="Times New Roman" w:hint="eastAsia"/>
                <w:color w:val="000000"/>
                <w:sz w:val="24"/>
                <w:szCs w:val="24"/>
              </w:rPr>
              <w:t>)</w:t>
            </w:r>
            <w:r w:rsidRPr="00677D63">
              <w:rPr>
                <w:rFonts w:ascii="Times New Roman" w:eastAsia="標楷體" w:hAnsi="Times New Roman" w:cs="Times New Roman" w:hint="eastAsia"/>
                <w:color w:val="000000"/>
                <w:sz w:val="24"/>
                <w:szCs w:val="24"/>
              </w:rPr>
              <w:t>丁香</w:t>
            </w:r>
            <w:r w:rsidRPr="00677D63">
              <w:rPr>
                <w:rFonts w:ascii="Times New Roman" w:eastAsia="標楷體" w:hAnsi="Times New Roman" w:cs="Times New Roman"/>
                <w:color w:val="000000"/>
                <w:sz w:val="24"/>
                <w:szCs w:val="24"/>
              </w:rPr>
              <w:t>與</w:t>
            </w:r>
            <w:r w:rsidRPr="00677D63">
              <w:rPr>
                <w:rFonts w:ascii="Times New Roman" w:eastAsia="標楷體" w:hAnsi="Times New Roman" w:cs="Times New Roman" w:hint="eastAsia"/>
                <w:color w:val="000000"/>
                <w:sz w:val="24"/>
                <w:szCs w:val="24"/>
              </w:rPr>
              <w:t>母丁香</w:t>
            </w:r>
            <w:r w:rsidRPr="00677D63">
              <w:rPr>
                <w:rFonts w:ascii="Times New Roman" w:eastAsia="標楷體" w:hAnsi="Times New Roman" w:cs="Times New Roman"/>
                <w:color w:val="000000"/>
                <w:sz w:val="24"/>
                <w:szCs w:val="24"/>
              </w:rPr>
              <w:t>的區別及辨識技巧</w:t>
            </w:r>
          </w:p>
          <w:p w:rsidR="00327C1F" w:rsidRPr="007C715A" w:rsidRDefault="00327C1F" w:rsidP="00327C1F">
            <w:pPr>
              <w:pStyle w:val="a3"/>
              <w:numPr>
                <w:ilvl w:val="0"/>
                <w:numId w:val="9"/>
              </w:numPr>
              <w:suppressAutoHyphens w:val="0"/>
              <w:autoSpaceDN/>
              <w:adjustRightInd w:val="0"/>
              <w:snapToGrid w:val="0"/>
              <w:ind w:left="211" w:hanging="211"/>
              <w:jc w:val="both"/>
              <w:textAlignment w:val="auto"/>
              <w:rPr>
                <w:rFonts w:ascii="Times New Roman" w:eastAsia="標楷體" w:hAnsi="Times New Roman" w:cs="Times New Roman"/>
                <w:color w:val="000000"/>
                <w:szCs w:val="24"/>
              </w:rPr>
            </w:pPr>
            <w:r w:rsidRPr="00677D63">
              <w:rPr>
                <w:rFonts w:ascii="Times New Roman" w:eastAsia="標楷體" w:hAnsi="Times New Roman" w:cs="Times New Roman" w:hint="eastAsia"/>
                <w:color w:val="000000"/>
                <w:sz w:val="24"/>
                <w:szCs w:val="24"/>
              </w:rPr>
              <w:t>王不留行</w:t>
            </w:r>
            <w:r w:rsidRPr="00677D63">
              <w:rPr>
                <w:rFonts w:ascii="Times New Roman" w:eastAsia="標楷體" w:hAnsi="Times New Roman" w:cs="Times New Roman"/>
                <w:color w:val="000000"/>
                <w:sz w:val="24"/>
                <w:szCs w:val="24"/>
              </w:rPr>
              <w:t>與</w:t>
            </w:r>
            <w:r w:rsidRPr="00677D63">
              <w:rPr>
                <w:rFonts w:ascii="Times New Roman" w:eastAsia="標楷體" w:hAnsi="Times New Roman" w:cs="Times New Roman" w:hint="eastAsia"/>
                <w:color w:val="000000"/>
                <w:sz w:val="24"/>
                <w:szCs w:val="24"/>
              </w:rPr>
              <w:t>野牡丹</w:t>
            </w:r>
            <w:r w:rsidRPr="00677D63">
              <w:rPr>
                <w:rFonts w:ascii="Poiret One" w:eastAsia="標楷體" w:hAnsi="Poiret One" w:cs="Times New Roman"/>
                <w:color w:val="000000"/>
                <w:sz w:val="24"/>
                <w:szCs w:val="24"/>
              </w:rPr>
              <w:t>、</w:t>
            </w:r>
            <w:r w:rsidRPr="00677D63">
              <w:rPr>
                <w:rFonts w:ascii="Times New Roman" w:eastAsia="標楷體" w:hAnsi="Times New Roman" w:cs="Times New Roman" w:hint="eastAsia"/>
                <w:color w:val="000000"/>
                <w:sz w:val="24"/>
                <w:szCs w:val="24"/>
              </w:rPr>
              <w:t>廣東王不留行</w:t>
            </w:r>
            <w:r w:rsidRPr="00677D63">
              <w:rPr>
                <w:rFonts w:ascii="Times New Roman" w:eastAsia="標楷體" w:hAnsi="Times New Roman" w:cs="Times New Roman"/>
                <w:color w:val="000000"/>
                <w:sz w:val="24"/>
                <w:szCs w:val="24"/>
              </w:rPr>
              <w:t>的區別及辨識技巧</w:t>
            </w:r>
          </w:p>
        </w:tc>
      </w:tr>
      <w:tr w:rsidR="00327C1F" w:rsidRPr="002226DB" w:rsidTr="006919B0">
        <w:trPr>
          <w:trHeight w:val="902"/>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15</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16</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易混淆中藥材辨識訓練</w:t>
            </w:r>
            <w:r w:rsidRPr="002226DB">
              <w:rPr>
                <w:rFonts w:ascii="Times New Roman" w:eastAsia="標楷體" w:hAnsi="Times New Roman" w:cs="Times New Roman"/>
              </w:rPr>
              <w:t>(</w:t>
            </w:r>
            <w:r w:rsidRPr="002226DB">
              <w:rPr>
                <w:rFonts w:ascii="Times New Roman" w:eastAsia="標楷體" w:hAnsi="Times New Roman" w:cs="Times New Roman"/>
              </w:rPr>
              <w:t>術科</w:t>
            </w:r>
            <w:r w:rsidRPr="002226DB">
              <w:rPr>
                <w:rFonts w:ascii="Times New Roman" w:eastAsia="標楷體" w:hAnsi="Times New Roman" w:cs="Times New Roman"/>
              </w:rPr>
              <w:t>)</w:t>
            </w:r>
          </w:p>
          <w:p w:rsidR="00327C1F" w:rsidRPr="002226DB" w:rsidRDefault="00327C1F" w:rsidP="006919B0">
            <w:pPr>
              <w:widowControl/>
              <w:adjustRightInd w:val="0"/>
              <w:snapToGrid w:val="0"/>
              <w:jc w:val="both"/>
              <w:rPr>
                <w:rFonts w:ascii="Times New Roman" w:eastAsia="標楷體" w:hAnsi="Times New Roman" w:cs="Times New Roman"/>
              </w:rPr>
            </w:pPr>
          </w:p>
        </w:tc>
        <w:tc>
          <w:tcPr>
            <w:tcW w:w="510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針對術科所提藥材及其易混淆藥材實物藥材解說，以五官鑑定為主。</w:t>
            </w:r>
          </w:p>
        </w:tc>
      </w:tr>
      <w:tr w:rsidR="00327C1F" w:rsidRPr="002226DB" w:rsidTr="009427E6">
        <w:trPr>
          <w:trHeight w:val="700"/>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16</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17</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綜合討論</w:t>
            </w:r>
          </w:p>
        </w:tc>
        <w:tc>
          <w:tcPr>
            <w:tcW w:w="510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Q&amp;A</w:t>
            </w:r>
            <w:r w:rsidRPr="002226DB">
              <w:rPr>
                <w:rFonts w:ascii="Times New Roman" w:eastAsia="標楷體" w:hAnsi="Times New Roman" w:cs="Times New Roman"/>
                <w:color w:val="000000"/>
                <w:kern w:val="0"/>
              </w:rPr>
              <w:t>、進行問卷及考核、領取此次授課之</w:t>
            </w:r>
            <w:r w:rsidRPr="002226DB">
              <w:rPr>
                <w:rFonts w:ascii="Times New Roman" w:eastAsia="標楷體" w:hAnsi="Times New Roman" w:cs="Times New Roman"/>
              </w:rPr>
              <w:t>市售易混淆真偽中藥材對照標本</w:t>
            </w:r>
          </w:p>
        </w:tc>
      </w:tr>
    </w:tbl>
    <w:p w:rsidR="009427E6" w:rsidRDefault="009427E6" w:rsidP="00327C1F">
      <w:pPr>
        <w:rPr>
          <w:rFonts w:asciiTheme="minorEastAsia" w:hAnsiTheme="minorEastAsia"/>
        </w:rPr>
      </w:pPr>
    </w:p>
    <w:p w:rsidR="00327C1F" w:rsidRDefault="009427E6" w:rsidP="009427E6">
      <w:pPr>
        <w:widowControl/>
        <w:suppressAutoHyphens w:val="0"/>
        <w:autoSpaceDN/>
        <w:textAlignment w:val="auto"/>
        <w:rPr>
          <w:rFonts w:asciiTheme="minorEastAsia" w:hAnsiTheme="minorEastAsia" w:hint="eastAsia"/>
        </w:rPr>
      </w:pPr>
      <w:r>
        <w:rPr>
          <w:rFonts w:asciiTheme="minorEastAsia" w:hAnsiTheme="minorEastAsia"/>
        </w:rPr>
        <w:br w:type="page"/>
      </w:r>
    </w:p>
    <w:p w:rsidR="009427E6" w:rsidRPr="009427E6" w:rsidRDefault="009427E6" w:rsidP="009427E6">
      <w:pPr>
        <w:jc w:val="center"/>
        <w:rPr>
          <w:rFonts w:hint="eastAsia"/>
          <w:sz w:val="32"/>
        </w:rPr>
      </w:pPr>
      <w:r w:rsidRPr="009427E6">
        <w:rPr>
          <w:rFonts w:hint="eastAsia"/>
          <w:sz w:val="32"/>
        </w:rPr>
        <w:lastRenderedPageBreak/>
        <w:t>113</w:t>
      </w:r>
      <w:r w:rsidRPr="009427E6">
        <w:rPr>
          <w:rFonts w:hint="eastAsia"/>
          <w:sz w:val="32"/>
        </w:rPr>
        <w:t>年</w:t>
      </w:r>
      <w:r w:rsidRPr="009427E6">
        <w:rPr>
          <w:sz w:val="32"/>
        </w:rPr>
        <w:t>藥師中藥專業訓練課程表</w:t>
      </w:r>
      <w:r w:rsidRPr="009427E6">
        <w:rPr>
          <w:rFonts w:hint="eastAsia"/>
          <w:sz w:val="32"/>
        </w:rPr>
        <w:t>-</w:t>
      </w:r>
      <w:r w:rsidRPr="009427E6">
        <w:rPr>
          <w:rFonts w:hint="eastAsia"/>
          <w:sz w:val="32"/>
        </w:rPr>
        <w:t>南部場</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2693"/>
        <w:gridCol w:w="5103"/>
      </w:tblGrid>
      <w:tr w:rsidR="00327C1F" w:rsidRPr="002226DB" w:rsidTr="006919B0">
        <w:trPr>
          <w:trHeight w:val="454"/>
          <w:tblHeader/>
          <w:jc w:val="center"/>
        </w:trPr>
        <w:tc>
          <w:tcPr>
            <w:tcW w:w="9209" w:type="dxa"/>
            <w:gridSpan w:val="3"/>
            <w:shd w:val="clear" w:color="auto" w:fill="C5E0B3" w:themeFill="accent6" w:themeFillTint="66"/>
            <w:vAlign w:val="center"/>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第</w:t>
            </w:r>
            <w:r>
              <w:rPr>
                <w:rFonts w:ascii="Times New Roman" w:eastAsia="標楷體" w:hAnsi="Times New Roman" w:cs="Times New Roman" w:hint="eastAsia"/>
                <w:kern w:val="0"/>
              </w:rPr>
              <w:t>三</w:t>
            </w:r>
            <w:r w:rsidRPr="002226DB">
              <w:rPr>
                <w:rFonts w:ascii="Times New Roman" w:eastAsia="標楷體" w:hAnsi="Times New Roman" w:cs="Times New Roman"/>
                <w:kern w:val="0"/>
              </w:rPr>
              <w:t>天</w:t>
            </w:r>
            <w:r w:rsidR="002B6C30">
              <w:rPr>
                <w:rFonts w:ascii="Times New Roman" w:eastAsia="標楷體" w:hAnsi="Times New Roman" w:cs="Times New Roman" w:hint="eastAsia"/>
                <w:kern w:val="0"/>
              </w:rPr>
              <w:t>8/11</w:t>
            </w:r>
            <w:r w:rsidR="002B6C30" w:rsidRPr="002226DB">
              <w:rPr>
                <w:rFonts w:ascii="Times New Roman" w:eastAsia="標楷體" w:hAnsi="Times New Roman" w:cs="Times New Roman"/>
                <w:kern w:val="0"/>
              </w:rPr>
              <w:t xml:space="preserve"> </w:t>
            </w:r>
            <w:r w:rsidRPr="002226DB">
              <w:rPr>
                <w:rFonts w:ascii="Times New Roman" w:eastAsia="標楷體" w:hAnsi="Times New Roman" w:cs="Times New Roman"/>
                <w:kern w:val="0"/>
              </w:rPr>
              <w:t>(</w:t>
            </w:r>
            <w:r w:rsidRPr="002226DB">
              <w:rPr>
                <w:rFonts w:ascii="Times New Roman" w:eastAsia="標楷體" w:hAnsi="Times New Roman" w:cs="Times New Roman"/>
                <w:kern w:val="0"/>
              </w:rPr>
              <w:t>星期日</w:t>
            </w:r>
            <w:r w:rsidRPr="002226DB">
              <w:rPr>
                <w:rFonts w:ascii="Times New Roman" w:eastAsia="標楷體" w:hAnsi="Times New Roman" w:cs="Times New Roman"/>
                <w:kern w:val="0"/>
              </w:rPr>
              <w:t>)</w:t>
            </w:r>
          </w:p>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講授藥材：</w:t>
            </w:r>
            <w:r w:rsidRPr="009427E6">
              <w:rPr>
                <w:rFonts w:ascii="Times New Roman" w:eastAsia="標楷體" w:hAnsi="Times New Roman" w:cs="Times New Roman" w:hint="eastAsia"/>
                <w:color w:val="C00000"/>
                <w:kern w:val="0"/>
              </w:rPr>
              <w:t>板藍根</w:t>
            </w:r>
            <w:r w:rsidRPr="009427E6">
              <w:rPr>
                <w:rFonts w:ascii="Times New Roman" w:eastAsia="標楷體" w:hAnsi="Times New Roman" w:cs="Times New Roman"/>
                <w:color w:val="C00000"/>
                <w:kern w:val="0"/>
              </w:rPr>
              <w:t>(</w:t>
            </w:r>
            <w:r w:rsidRPr="009427E6">
              <w:rPr>
                <w:rFonts w:ascii="Times New Roman" w:eastAsia="標楷體" w:hAnsi="Times New Roman" w:cs="Times New Roman"/>
                <w:color w:val="C00000"/>
                <w:kern w:val="0"/>
              </w:rPr>
              <w:t>根及根莖類</w:t>
            </w:r>
            <w:r w:rsidRPr="009427E6">
              <w:rPr>
                <w:rFonts w:ascii="Times New Roman" w:eastAsia="標楷體" w:hAnsi="Times New Roman" w:cs="Times New Roman"/>
                <w:color w:val="C00000"/>
                <w:kern w:val="0"/>
              </w:rPr>
              <w:t>)</w:t>
            </w:r>
            <w:r w:rsidRPr="009427E6">
              <w:rPr>
                <w:rFonts w:ascii="Times New Roman" w:eastAsia="標楷體" w:hAnsi="Times New Roman" w:cs="Times New Roman"/>
                <w:color w:val="C00000"/>
                <w:kern w:val="0"/>
              </w:rPr>
              <w:t>、</w:t>
            </w:r>
            <w:r w:rsidRPr="009427E6">
              <w:rPr>
                <w:rFonts w:ascii="Times New Roman" w:eastAsia="標楷體" w:hAnsi="Times New Roman" w:cs="Times New Roman" w:hint="eastAsia"/>
                <w:color w:val="C00000"/>
                <w:kern w:val="0"/>
              </w:rPr>
              <w:t>菟絲子</w:t>
            </w:r>
            <w:r w:rsidRPr="009427E6">
              <w:rPr>
                <w:rFonts w:ascii="Times New Roman" w:eastAsia="標楷體" w:hAnsi="Times New Roman" w:cs="Times New Roman"/>
                <w:color w:val="C00000"/>
                <w:kern w:val="0"/>
              </w:rPr>
              <w:t>(</w:t>
            </w:r>
            <w:r w:rsidRPr="009427E6">
              <w:rPr>
                <w:rFonts w:ascii="Times New Roman" w:eastAsia="標楷體" w:hAnsi="Times New Roman" w:cs="Times New Roman" w:hint="eastAsia"/>
                <w:color w:val="C00000"/>
                <w:kern w:val="0"/>
              </w:rPr>
              <w:t>種子</w:t>
            </w:r>
            <w:r w:rsidRPr="009427E6">
              <w:rPr>
                <w:rFonts w:ascii="Times New Roman" w:eastAsia="標楷體" w:hAnsi="Times New Roman" w:cs="Times New Roman"/>
                <w:color w:val="C00000"/>
                <w:kern w:val="0"/>
              </w:rPr>
              <w:t>類</w:t>
            </w:r>
            <w:r w:rsidRPr="009427E6">
              <w:rPr>
                <w:rFonts w:ascii="Times New Roman" w:eastAsia="標楷體" w:hAnsi="Times New Roman" w:cs="Times New Roman"/>
                <w:color w:val="C00000"/>
                <w:kern w:val="0"/>
              </w:rPr>
              <w:t>)</w:t>
            </w:r>
            <w:r w:rsidRPr="009427E6">
              <w:rPr>
                <w:rFonts w:ascii="Times New Roman" w:eastAsia="標楷體" w:hAnsi="Times New Roman" w:cs="Times New Roman"/>
                <w:color w:val="C00000"/>
                <w:kern w:val="0"/>
              </w:rPr>
              <w:t>、</w:t>
            </w:r>
            <w:r w:rsidRPr="009427E6">
              <w:rPr>
                <w:rFonts w:ascii="Times New Roman" w:eastAsia="標楷體" w:hAnsi="Times New Roman" w:cs="Times New Roman" w:hint="eastAsia"/>
                <w:color w:val="C00000"/>
                <w:kern w:val="0"/>
              </w:rPr>
              <w:t>蒲公英</w:t>
            </w:r>
            <w:r w:rsidRPr="009427E6">
              <w:rPr>
                <w:rFonts w:ascii="Times New Roman" w:eastAsia="標楷體" w:hAnsi="Times New Roman" w:cs="Times New Roman"/>
                <w:color w:val="C00000"/>
                <w:kern w:val="0"/>
              </w:rPr>
              <w:t>(</w:t>
            </w:r>
            <w:r w:rsidRPr="009427E6">
              <w:rPr>
                <w:rFonts w:ascii="Times New Roman" w:eastAsia="標楷體" w:hAnsi="Times New Roman" w:cs="Times New Roman" w:hint="eastAsia"/>
                <w:color w:val="C00000"/>
                <w:kern w:val="0"/>
              </w:rPr>
              <w:t>全草</w:t>
            </w:r>
            <w:r w:rsidRPr="009427E6">
              <w:rPr>
                <w:rFonts w:ascii="Times New Roman" w:eastAsia="標楷體" w:hAnsi="Times New Roman" w:cs="Times New Roman"/>
                <w:color w:val="C00000"/>
                <w:kern w:val="0"/>
              </w:rPr>
              <w:t>類</w:t>
            </w:r>
            <w:r w:rsidRPr="009427E6">
              <w:rPr>
                <w:rFonts w:ascii="Times New Roman" w:eastAsia="標楷體" w:hAnsi="Times New Roman" w:cs="Times New Roman"/>
                <w:color w:val="C00000"/>
                <w:kern w:val="0"/>
              </w:rPr>
              <w:t>)</w:t>
            </w:r>
          </w:p>
        </w:tc>
      </w:tr>
      <w:tr w:rsidR="00327C1F" w:rsidRPr="002226DB" w:rsidTr="006919B0">
        <w:trPr>
          <w:trHeight w:val="463"/>
          <w:tblHeader/>
          <w:jc w:val="center"/>
        </w:trPr>
        <w:tc>
          <w:tcPr>
            <w:tcW w:w="1413" w:type="dxa"/>
            <w:shd w:val="clear" w:color="auto" w:fill="C5E0B3" w:themeFill="accent6" w:themeFillTint="66"/>
            <w:vAlign w:val="center"/>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時間</w:t>
            </w:r>
          </w:p>
        </w:tc>
        <w:tc>
          <w:tcPr>
            <w:tcW w:w="2693" w:type="dxa"/>
            <w:shd w:val="clear" w:color="auto" w:fill="C5E0B3" w:themeFill="accent6" w:themeFillTint="66"/>
            <w:tcMar>
              <w:top w:w="15" w:type="dxa"/>
              <w:left w:w="70" w:type="dxa"/>
              <w:bottom w:w="0" w:type="dxa"/>
              <w:right w:w="70" w:type="dxa"/>
            </w:tcMar>
            <w:vAlign w:val="center"/>
            <w:hideMark/>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主題</w:t>
            </w:r>
          </w:p>
        </w:tc>
        <w:tc>
          <w:tcPr>
            <w:tcW w:w="5103" w:type="dxa"/>
            <w:shd w:val="clear" w:color="auto" w:fill="C5E0B3" w:themeFill="accent6" w:themeFillTint="66"/>
            <w:tcMar>
              <w:top w:w="15" w:type="dxa"/>
              <w:left w:w="70" w:type="dxa"/>
              <w:bottom w:w="0" w:type="dxa"/>
              <w:right w:w="70" w:type="dxa"/>
            </w:tcMar>
            <w:vAlign w:val="center"/>
            <w:hideMark/>
          </w:tcPr>
          <w:p w:rsidR="00327C1F" w:rsidRPr="002226DB" w:rsidRDefault="00327C1F" w:rsidP="006919B0">
            <w:pPr>
              <w:widowControl/>
              <w:adjustRightInd w:val="0"/>
              <w:snapToGrid w:val="0"/>
              <w:jc w:val="center"/>
              <w:rPr>
                <w:rFonts w:ascii="Times New Roman" w:eastAsia="標楷體" w:hAnsi="Times New Roman" w:cs="Times New Roman"/>
                <w:kern w:val="0"/>
              </w:rPr>
            </w:pPr>
            <w:r w:rsidRPr="002226DB">
              <w:rPr>
                <w:rFonts w:ascii="Times New Roman" w:eastAsia="標楷體" w:hAnsi="Times New Roman" w:cs="Times New Roman"/>
                <w:kern w:val="0"/>
              </w:rPr>
              <w:t>課程大綱</w:t>
            </w:r>
          </w:p>
        </w:tc>
      </w:tr>
      <w:tr w:rsidR="00327C1F" w:rsidRPr="002226DB" w:rsidTr="006919B0">
        <w:trPr>
          <w:trHeight w:val="1817"/>
          <w:jc w:val="center"/>
        </w:trPr>
        <w:tc>
          <w:tcPr>
            <w:tcW w:w="1413" w:type="dxa"/>
            <w:vAlign w:val="center"/>
          </w:tcPr>
          <w:p w:rsidR="00327C1F"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9</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p>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hideMark/>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強化藥師之中醫藥溝通</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w:t>
            </w:r>
            <w:r w:rsidRPr="002226DB">
              <w:rPr>
                <w:rFonts w:ascii="Times New Roman" w:eastAsia="標楷體" w:hAnsi="Times New Roman" w:cs="Times New Roman"/>
                <w:color w:val="000000"/>
                <w:kern w:val="0"/>
              </w:rPr>
              <w:t>建議師資：中醫師或醫院藥師</w:t>
            </w:r>
            <w:r w:rsidRPr="002226DB">
              <w:rPr>
                <w:rFonts w:ascii="Times New Roman" w:eastAsia="標楷體" w:hAnsi="Times New Roman" w:cs="Times New Roman"/>
                <w:color w:val="000000"/>
                <w:kern w:val="0"/>
              </w:rPr>
              <w:t>)</w:t>
            </w:r>
          </w:p>
        </w:tc>
        <w:tc>
          <w:tcPr>
            <w:tcW w:w="5103" w:type="dxa"/>
            <w:shd w:val="clear" w:color="auto" w:fill="auto"/>
            <w:tcMar>
              <w:top w:w="15" w:type="dxa"/>
              <w:left w:w="70" w:type="dxa"/>
              <w:bottom w:w="0" w:type="dxa"/>
              <w:right w:w="70" w:type="dxa"/>
            </w:tcMar>
            <w:vAlign w:val="center"/>
            <w:hideMark/>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bookmarkStart w:id="0" w:name="_GoBack"/>
            <w:bookmarkEnd w:id="0"/>
          </w:p>
          <w:p w:rsidR="00327C1F" w:rsidRPr="002226DB" w:rsidRDefault="00327C1F" w:rsidP="006919B0">
            <w:pPr>
              <w:widowControl/>
              <w:tabs>
                <w:tab w:val="left" w:pos="1156"/>
              </w:tabs>
              <w:adjustRightInd w:val="0"/>
              <w:snapToGrid w:val="0"/>
              <w:ind w:left="209" w:hangingChars="87" w:hanging="209"/>
              <w:jc w:val="both"/>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1.</w:t>
            </w:r>
            <w:r w:rsidRPr="002226DB">
              <w:rPr>
                <w:rFonts w:ascii="Times New Roman" w:eastAsia="標楷體" w:hAnsi="Times New Roman" w:cs="Times New Roman"/>
                <w:color w:val="000000"/>
                <w:kern w:val="0"/>
              </w:rPr>
              <w:t>中醫師何時會開立</w:t>
            </w:r>
            <w:r>
              <w:rPr>
                <w:rFonts w:ascii="Times New Roman" w:eastAsia="標楷體" w:hAnsi="Times New Roman" w:cs="Times New Roman" w:hint="eastAsia"/>
                <w:kern w:val="0"/>
              </w:rPr>
              <w:t>板藍根</w:t>
            </w:r>
            <w:r w:rsidRPr="002226DB">
              <w:rPr>
                <w:rFonts w:ascii="Times New Roman" w:eastAsia="標楷體" w:hAnsi="Times New Roman" w:cs="Times New Roman"/>
                <w:kern w:val="0"/>
              </w:rPr>
              <w:t>、</w:t>
            </w:r>
            <w:r>
              <w:rPr>
                <w:rFonts w:ascii="Times New Roman" w:eastAsia="標楷體" w:hAnsi="Times New Roman" w:cs="Times New Roman" w:hint="eastAsia"/>
                <w:kern w:val="0"/>
              </w:rPr>
              <w:t>菟絲子</w:t>
            </w:r>
            <w:r w:rsidRPr="002226DB">
              <w:rPr>
                <w:rFonts w:ascii="Times New Roman" w:eastAsia="標楷體" w:hAnsi="Times New Roman" w:cs="Times New Roman"/>
                <w:kern w:val="0"/>
              </w:rPr>
              <w:t>、</w:t>
            </w:r>
            <w:r>
              <w:rPr>
                <w:rFonts w:ascii="Times New Roman" w:eastAsia="標楷體" w:hAnsi="Times New Roman" w:cs="Times New Roman" w:hint="eastAsia"/>
                <w:kern w:val="0"/>
              </w:rPr>
              <w:t>蒲公英</w:t>
            </w:r>
            <w:r w:rsidRPr="002226DB">
              <w:rPr>
                <w:rFonts w:ascii="Times New Roman" w:eastAsia="標楷體" w:hAnsi="Times New Roman" w:cs="Times New Roman"/>
                <w:color w:val="000000"/>
                <w:kern w:val="0"/>
              </w:rPr>
              <w:t>？</w:t>
            </w:r>
          </w:p>
          <w:p w:rsidR="00327C1F" w:rsidRPr="002226DB" w:rsidRDefault="00327C1F" w:rsidP="006919B0">
            <w:pPr>
              <w:widowControl/>
              <w:tabs>
                <w:tab w:val="left" w:pos="1156"/>
              </w:tabs>
              <w:adjustRightInd w:val="0"/>
              <w:snapToGrid w:val="0"/>
              <w:ind w:left="209" w:hangingChars="87" w:hanging="209"/>
              <w:jc w:val="both"/>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2.</w:t>
            </w:r>
            <w:r w:rsidRPr="002226DB">
              <w:rPr>
                <w:rFonts w:ascii="Times New Roman" w:eastAsia="標楷體" w:hAnsi="Times New Roman" w:cs="Times New Roman"/>
                <w:color w:val="000000"/>
                <w:kern w:val="0"/>
              </w:rPr>
              <w:t>與此</w:t>
            </w:r>
            <w:r w:rsidRPr="002226DB">
              <w:rPr>
                <w:rFonts w:ascii="Times New Roman" w:eastAsia="標楷體" w:hAnsi="Times New Roman" w:cs="Times New Roman"/>
                <w:color w:val="000000"/>
                <w:kern w:val="0"/>
              </w:rPr>
              <w:t>3</w:t>
            </w:r>
            <w:r w:rsidRPr="002226DB">
              <w:rPr>
                <w:rFonts w:ascii="Times New Roman" w:eastAsia="標楷體" w:hAnsi="Times New Roman" w:cs="Times New Roman"/>
                <w:color w:val="000000"/>
                <w:kern w:val="0"/>
              </w:rPr>
              <w:t>種藥材相關的中醫、中藥術語之詮釋？</w:t>
            </w:r>
          </w:p>
          <w:p w:rsidR="00327C1F" w:rsidRPr="002226DB" w:rsidRDefault="00327C1F" w:rsidP="006919B0">
            <w:pPr>
              <w:widowControl/>
              <w:tabs>
                <w:tab w:val="left" w:pos="1156"/>
              </w:tabs>
              <w:adjustRightInd w:val="0"/>
              <w:snapToGrid w:val="0"/>
              <w:ind w:left="209" w:hangingChars="87" w:hanging="209"/>
              <w:jc w:val="both"/>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3.</w:t>
            </w:r>
            <w:r>
              <w:rPr>
                <w:rFonts w:ascii="Times New Roman" w:eastAsia="標楷體" w:hAnsi="Times New Roman" w:cs="Times New Roman" w:hint="eastAsia"/>
                <w:color w:val="000000"/>
                <w:kern w:val="0"/>
              </w:rPr>
              <w:t>列舉</w:t>
            </w:r>
            <w:r w:rsidRPr="002226DB">
              <w:rPr>
                <w:rFonts w:ascii="Times New Roman" w:eastAsia="標楷體" w:hAnsi="Times New Roman" w:cs="Times New Roman"/>
                <w:color w:val="000000"/>
                <w:kern w:val="0"/>
              </w:rPr>
              <w:t>臨床病例</w:t>
            </w:r>
          </w:p>
        </w:tc>
      </w:tr>
      <w:tr w:rsidR="00327C1F" w:rsidRPr="002226DB" w:rsidTr="006919B0">
        <w:trPr>
          <w:trHeight w:val="1589"/>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11</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hideMark/>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中藥材及中藥製劑之供應及管理</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w:t>
            </w:r>
            <w:r w:rsidRPr="002226DB">
              <w:rPr>
                <w:rFonts w:ascii="Times New Roman" w:eastAsia="標楷體" w:hAnsi="Times New Roman" w:cs="Times New Roman"/>
                <w:color w:val="000000"/>
                <w:kern w:val="0"/>
              </w:rPr>
              <w:t>建議師資：醫院、中醫診所藥師或中藥盤商</w:t>
            </w:r>
            <w:r w:rsidRPr="002226DB">
              <w:rPr>
                <w:rFonts w:ascii="Times New Roman" w:eastAsia="標楷體" w:hAnsi="Times New Roman" w:cs="Times New Roman"/>
                <w:color w:val="000000"/>
                <w:kern w:val="0"/>
              </w:rPr>
              <w:t>)</w:t>
            </w:r>
          </w:p>
        </w:tc>
        <w:tc>
          <w:tcPr>
            <w:tcW w:w="5103" w:type="dxa"/>
            <w:shd w:val="clear" w:color="auto" w:fill="auto"/>
            <w:tcMar>
              <w:top w:w="15" w:type="dxa"/>
              <w:left w:w="70" w:type="dxa"/>
              <w:bottom w:w="0" w:type="dxa"/>
              <w:right w:w="70" w:type="dxa"/>
            </w:tcMar>
            <w:vAlign w:val="center"/>
            <w:hideMark/>
          </w:tcPr>
          <w:p w:rsidR="00327C1F" w:rsidRPr="00016DEA" w:rsidRDefault="00327C1F" w:rsidP="006919B0">
            <w:pPr>
              <w:widowControl/>
              <w:adjustRightInd w:val="0"/>
              <w:snapToGrid w:val="0"/>
              <w:jc w:val="both"/>
              <w:rPr>
                <w:rFonts w:ascii="Times New Roman" w:eastAsia="標楷體" w:hAnsi="Times New Roman" w:cs="Times New Roman"/>
                <w:color w:val="000000"/>
                <w:kern w:val="0"/>
              </w:rPr>
            </w:pPr>
            <w:r w:rsidRPr="00016DEA">
              <w:rPr>
                <w:rFonts w:ascii="Times New Roman" w:eastAsia="標楷體" w:hAnsi="Times New Roman" w:cs="Times New Roman"/>
                <w:color w:val="000000"/>
                <w:kern w:val="0"/>
              </w:rPr>
              <w:t>協助藥師了解：</w:t>
            </w:r>
          </w:p>
          <w:p w:rsidR="00327C1F" w:rsidRPr="00677D63" w:rsidRDefault="00327C1F" w:rsidP="00327C1F">
            <w:pPr>
              <w:pStyle w:val="a3"/>
              <w:numPr>
                <w:ilvl w:val="0"/>
                <w:numId w:val="10"/>
              </w:numPr>
              <w:suppressAutoHyphens w:val="0"/>
              <w:autoSpaceDN/>
              <w:adjustRightInd w:val="0"/>
              <w:snapToGrid w:val="0"/>
              <w:ind w:left="214" w:hanging="214"/>
              <w:jc w:val="both"/>
              <w:textAlignment w:val="auto"/>
              <w:rPr>
                <w:rFonts w:ascii="Times New Roman" w:eastAsia="標楷體" w:hAnsi="Times New Roman" w:cs="Times New Roman"/>
                <w:color w:val="000000"/>
                <w:sz w:val="24"/>
                <w:szCs w:val="24"/>
              </w:rPr>
            </w:pPr>
            <w:r w:rsidRPr="00677D63">
              <w:rPr>
                <w:rFonts w:ascii="Times New Roman" w:eastAsia="標楷體" w:hAnsi="Times New Roman" w:cs="Times New Roman" w:hint="eastAsia"/>
                <w:color w:val="000000"/>
                <w:sz w:val="24"/>
                <w:szCs w:val="24"/>
              </w:rPr>
              <w:t>與此</w:t>
            </w:r>
            <w:r w:rsidRPr="00677D63">
              <w:rPr>
                <w:rFonts w:ascii="Times New Roman" w:eastAsia="標楷體" w:hAnsi="Times New Roman" w:cs="Times New Roman"/>
                <w:color w:val="000000"/>
                <w:sz w:val="24"/>
                <w:szCs w:val="24"/>
              </w:rPr>
              <w:t>3</w:t>
            </w:r>
            <w:r w:rsidRPr="00677D63">
              <w:rPr>
                <w:rFonts w:ascii="Times New Roman" w:eastAsia="標楷體" w:hAnsi="Times New Roman" w:cs="Times New Roman"/>
                <w:color w:val="000000"/>
                <w:sz w:val="24"/>
                <w:szCs w:val="24"/>
              </w:rPr>
              <w:t>種藥材相關的臨床常用方劑</w:t>
            </w:r>
            <w:r w:rsidRPr="00677D63">
              <w:rPr>
                <w:rFonts w:ascii="Times New Roman" w:eastAsia="標楷體" w:hAnsi="Times New Roman" w:cs="Times New Roman"/>
                <w:color w:val="000000"/>
                <w:sz w:val="24"/>
                <w:szCs w:val="24"/>
              </w:rPr>
              <w:t>(</w:t>
            </w:r>
            <w:r w:rsidRPr="00677D63">
              <w:rPr>
                <w:rFonts w:ascii="Times New Roman" w:eastAsia="標楷體" w:hAnsi="Times New Roman" w:cs="Times New Roman"/>
                <w:color w:val="000000"/>
                <w:sz w:val="24"/>
                <w:szCs w:val="24"/>
              </w:rPr>
              <w:t>簡述</w:t>
            </w:r>
            <w:r w:rsidRPr="00677D63">
              <w:rPr>
                <w:rFonts w:ascii="Times New Roman" w:eastAsia="標楷體" w:hAnsi="Times New Roman" w:cs="Times New Roman"/>
                <w:color w:val="000000"/>
                <w:sz w:val="24"/>
                <w:szCs w:val="24"/>
              </w:rPr>
              <w:t>)</w:t>
            </w:r>
            <w:r w:rsidRPr="00677D63">
              <w:rPr>
                <w:rFonts w:ascii="Times New Roman" w:eastAsia="標楷體" w:hAnsi="Times New Roman" w:cs="Times New Roman"/>
                <w:color w:val="000000"/>
                <w:sz w:val="24"/>
                <w:szCs w:val="24"/>
              </w:rPr>
              <w:t>？</w:t>
            </w:r>
          </w:p>
          <w:p w:rsidR="00327C1F" w:rsidRDefault="00327C1F" w:rsidP="00327C1F">
            <w:pPr>
              <w:pStyle w:val="a3"/>
              <w:numPr>
                <w:ilvl w:val="0"/>
                <w:numId w:val="10"/>
              </w:numPr>
              <w:suppressAutoHyphens w:val="0"/>
              <w:autoSpaceDN/>
              <w:adjustRightInd w:val="0"/>
              <w:snapToGrid w:val="0"/>
              <w:ind w:left="214" w:hanging="214"/>
              <w:jc w:val="both"/>
              <w:textAlignment w:val="auto"/>
              <w:rPr>
                <w:rFonts w:ascii="Times New Roman" w:eastAsia="標楷體" w:hAnsi="Times New Roman" w:cs="Times New Roman"/>
                <w:color w:val="000000"/>
                <w:sz w:val="24"/>
                <w:szCs w:val="24"/>
              </w:rPr>
            </w:pPr>
            <w:r w:rsidRPr="00677D63">
              <w:rPr>
                <w:rFonts w:ascii="Times New Roman" w:eastAsia="標楷體" w:hAnsi="Times New Roman" w:cs="Times New Roman"/>
                <w:color w:val="000000"/>
                <w:sz w:val="24"/>
                <w:szCs w:val="24"/>
              </w:rPr>
              <w:t>上述中藥材、方劑之進貨管道？</w:t>
            </w:r>
          </w:p>
          <w:p w:rsidR="00327C1F" w:rsidRPr="00677D63" w:rsidRDefault="00327C1F" w:rsidP="00327C1F">
            <w:pPr>
              <w:pStyle w:val="a3"/>
              <w:numPr>
                <w:ilvl w:val="0"/>
                <w:numId w:val="10"/>
              </w:numPr>
              <w:suppressAutoHyphens w:val="0"/>
              <w:autoSpaceDN/>
              <w:adjustRightInd w:val="0"/>
              <w:snapToGrid w:val="0"/>
              <w:ind w:left="214" w:hanging="214"/>
              <w:jc w:val="both"/>
              <w:textAlignment w:val="auto"/>
              <w:rPr>
                <w:rFonts w:ascii="Times New Roman" w:eastAsia="標楷體" w:hAnsi="Times New Roman" w:cs="Times New Roman"/>
                <w:color w:val="000000"/>
                <w:sz w:val="24"/>
                <w:szCs w:val="24"/>
              </w:rPr>
            </w:pPr>
            <w:r w:rsidRPr="00677D63">
              <w:rPr>
                <w:rFonts w:ascii="Times New Roman" w:eastAsia="標楷體" w:hAnsi="Times New Roman" w:cs="Times New Roman"/>
                <w:color w:val="000000"/>
                <w:sz w:val="24"/>
                <w:szCs w:val="24"/>
              </w:rPr>
              <w:t>進貨之管理，包含檢查品管、保存條件</w:t>
            </w:r>
          </w:p>
        </w:tc>
      </w:tr>
      <w:tr w:rsidR="00327C1F" w:rsidRPr="002226DB" w:rsidTr="006919B0">
        <w:trPr>
          <w:trHeight w:val="1589"/>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11</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12</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中藥方劑之應用及處方調劑</w:t>
            </w:r>
          </w:p>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w:t>
            </w:r>
            <w:r w:rsidRPr="002226DB">
              <w:rPr>
                <w:rFonts w:ascii="Times New Roman" w:eastAsia="標楷體" w:hAnsi="Times New Roman" w:cs="Times New Roman"/>
                <w:color w:val="000000"/>
                <w:kern w:val="0"/>
              </w:rPr>
              <w:t>建議師資：醫院藥師</w:t>
            </w:r>
            <w:r w:rsidRPr="002226DB">
              <w:rPr>
                <w:rFonts w:ascii="Times New Roman" w:eastAsia="標楷體" w:hAnsi="Times New Roman" w:cs="Times New Roman"/>
              </w:rPr>
              <w:t>)</w:t>
            </w:r>
          </w:p>
        </w:tc>
        <w:tc>
          <w:tcPr>
            <w:tcW w:w="5103" w:type="dxa"/>
            <w:shd w:val="clear" w:color="auto" w:fill="auto"/>
            <w:tcMar>
              <w:top w:w="15" w:type="dxa"/>
              <w:left w:w="70" w:type="dxa"/>
              <w:bottom w:w="0" w:type="dxa"/>
              <w:right w:w="70" w:type="dxa"/>
            </w:tcMar>
            <w:vAlign w:val="center"/>
          </w:tcPr>
          <w:p w:rsidR="00327C1F" w:rsidRPr="00016DEA" w:rsidRDefault="00327C1F" w:rsidP="006919B0">
            <w:pPr>
              <w:widowControl/>
              <w:adjustRightInd w:val="0"/>
              <w:snapToGrid w:val="0"/>
              <w:jc w:val="both"/>
              <w:rPr>
                <w:rFonts w:ascii="Times New Roman" w:eastAsia="標楷體" w:hAnsi="Times New Roman" w:cs="Times New Roman"/>
                <w:color w:val="000000"/>
                <w:kern w:val="0"/>
              </w:rPr>
            </w:pPr>
            <w:r w:rsidRPr="00016DEA">
              <w:rPr>
                <w:rFonts w:ascii="Times New Roman" w:eastAsia="標楷體" w:hAnsi="Times New Roman" w:cs="Times New Roman"/>
                <w:color w:val="000000"/>
                <w:kern w:val="0"/>
              </w:rPr>
              <w:t>協助藥師了解：</w:t>
            </w:r>
          </w:p>
          <w:p w:rsidR="00327C1F" w:rsidRDefault="00327C1F" w:rsidP="00327C1F">
            <w:pPr>
              <w:pStyle w:val="a3"/>
              <w:numPr>
                <w:ilvl w:val="0"/>
                <w:numId w:val="11"/>
              </w:numPr>
              <w:tabs>
                <w:tab w:val="left" w:pos="214"/>
              </w:tabs>
              <w:suppressAutoHyphens w:val="0"/>
              <w:autoSpaceDN/>
              <w:adjustRightInd w:val="0"/>
              <w:snapToGrid w:val="0"/>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與此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種藥材相關的臨床重要方劑</w:t>
            </w:r>
            <w:r w:rsidRPr="00016DEA">
              <w:rPr>
                <w:rFonts w:ascii="Times New Roman" w:eastAsia="標楷體" w:hAnsi="Times New Roman" w:cs="Times New Roman"/>
                <w:color w:val="000000"/>
                <w:sz w:val="24"/>
                <w:szCs w:val="24"/>
              </w:rPr>
              <w:t>(</w:t>
            </w:r>
            <w:r w:rsidRPr="00016DEA">
              <w:rPr>
                <w:rFonts w:ascii="Times New Roman" w:eastAsia="標楷體" w:hAnsi="Times New Roman" w:cs="Times New Roman"/>
                <w:color w:val="000000"/>
                <w:sz w:val="24"/>
                <w:szCs w:val="24"/>
              </w:rPr>
              <w:t>詳述</w:t>
            </w:r>
            <w:r w:rsidRPr="00016DEA">
              <w:rPr>
                <w:rFonts w:ascii="Times New Roman" w:eastAsia="標楷體" w:hAnsi="Times New Roman" w:cs="Times New Roman"/>
                <w:color w:val="000000"/>
                <w:sz w:val="24"/>
                <w:szCs w:val="24"/>
              </w:rPr>
              <w:t>)</w:t>
            </w:r>
            <w:r w:rsidRPr="00016DEA">
              <w:rPr>
                <w:rFonts w:ascii="Times New Roman" w:eastAsia="標楷體" w:hAnsi="Times New Roman" w:cs="Times New Roman"/>
                <w:color w:val="000000"/>
                <w:sz w:val="24"/>
                <w:szCs w:val="24"/>
              </w:rPr>
              <w:t>？</w:t>
            </w:r>
          </w:p>
          <w:p w:rsidR="00327C1F" w:rsidRDefault="00327C1F" w:rsidP="00327C1F">
            <w:pPr>
              <w:pStyle w:val="a3"/>
              <w:numPr>
                <w:ilvl w:val="0"/>
                <w:numId w:val="11"/>
              </w:numPr>
              <w:suppressAutoHyphens w:val="0"/>
              <w:autoSpaceDN/>
              <w:adjustRightInd w:val="0"/>
              <w:snapToGrid w:val="0"/>
              <w:ind w:left="214" w:hanging="214"/>
              <w:jc w:val="both"/>
              <w:textAlignment w:val="auto"/>
              <w:rPr>
                <w:rFonts w:ascii="Times New Roman" w:eastAsia="標楷體" w:hAnsi="Times New Roman" w:cs="Times New Roman"/>
                <w:color w:val="000000"/>
                <w:sz w:val="24"/>
                <w:szCs w:val="24"/>
              </w:rPr>
            </w:pPr>
            <w:r w:rsidRPr="00677D63">
              <w:rPr>
                <w:rFonts w:ascii="Times New Roman" w:eastAsia="標楷體" w:hAnsi="Times New Roman" w:cs="Times New Roman"/>
                <w:color w:val="000000"/>
                <w:sz w:val="24"/>
                <w:szCs w:val="24"/>
              </w:rPr>
              <w:t>上述方劑大約每個藥材</w:t>
            </w:r>
            <w:r w:rsidRPr="00677D63">
              <w:rPr>
                <w:rFonts w:ascii="Times New Roman" w:eastAsia="標楷體" w:hAnsi="Times New Roman" w:cs="Times New Roman" w:hint="eastAsia"/>
                <w:color w:val="000000"/>
                <w:sz w:val="24"/>
                <w:szCs w:val="24"/>
              </w:rPr>
              <w:t>至少</w:t>
            </w:r>
            <w:r w:rsidRPr="00677D63">
              <w:rPr>
                <w:rFonts w:ascii="Times New Roman" w:eastAsia="標楷體" w:hAnsi="Times New Roman" w:cs="Times New Roman"/>
                <w:color w:val="000000"/>
                <w:sz w:val="24"/>
                <w:szCs w:val="24"/>
              </w:rPr>
              <w:t>取</w:t>
            </w:r>
            <w:r w:rsidRPr="00677D63">
              <w:rPr>
                <w:rFonts w:ascii="Times New Roman" w:eastAsia="標楷體" w:hAnsi="Times New Roman" w:cs="Times New Roman"/>
                <w:color w:val="000000"/>
                <w:sz w:val="24"/>
                <w:szCs w:val="24"/>
              </w:rPr>
              <w:t>1</w:t>
            </w:r>
            <w:r w:rsidRPr="00677D63">
              <w:rPr>
                <w:rFonts w:ascii="Times New Roman" w:eastAsia="標楷體" w:hAnsi="Times New Roman" w:cs="Times New Roman"/>
                <w:color w:val="000000"/>
                <w:sz w:val="24"/>
                <w:szCs w:val="24"/>
              </w:rPr>
              <w:t>個方劑</w:t>
            </w:r>
            <w:r w:rsidRPr="00677D63">
              <w:rPr>
                <w:rFonts w:ascii="Times New Roman" w:eastAsia="標楷體" w:hAnsi="Times New Roman" w:cs="Times New Roman" w:hint="eastAsia"/>
                <w:color w:val="000000"/>
                <w:sz w:val="24"/>
                <w:szCs w:val="24"/>
              </w:rPr>
              <w:t>講說</w:t>
            </w:r>
            <w:r w:rsidRPr="00677D63">
              <w:rPr>
                <w:rFonts w:ascii="Times New Roman" w:eastAsia="標楷體" w:hAnsi="Times New Roman" w:cs="Times New Roman"/>
                <w:color w:val="000000"/>
                <w:sz w:val="24"/>
                <w:szCs w:val="24"/>
              </w:rPr>
              <w:t>，將以「健保用藥排行順序」選出授課方劑</w:t>
            </w:r>
          </w:p>
          <w:p w:rsidR="00327C1F" w:rsidRPr="00677D63" w:rsidRDefault="00327C1F" w:rsidP="00327C1F">
            <w:pPr>
              <w:pStyle w:val="a3"/>
              <w:numPr>
                <w:ilvl w:val="0"/>
                <w:numId w:val="11"/>
              </w:numPr>
              <w:suppressAutoHyphens w:val="0"/>
              <w:autoSpaceDN/>
              <w:adjustRightInd w:val="0"/>
              <w:snapToGrid w:val="0"/>
              <w:ind w:left="214" w:hanging="214"/>
              <w:jc w:val="both"/>
              <w:textAlignment w:val="auto"/>
              <w:rPr>
                <w:rFonts w:ascii="Times New Roman" w:eastAsia="標楷體" w:hAnsi="Times New Roman" w:cs="Times New Roman"/>
                <w:color w:val="000000"/>
                <w:sz w:val="24"/>
                <w:szCs w:val="24"/>
              </w:rPr>
            </w:pPr>
            <w:r w:rsidRPr="00677D63">
              <w:rPr>
                <w:rFonts w:ascii="Times New Roman" w:eastAsia="標楷體" w:hAnsi="Times New Roman" w:cs="Times New Roman"/>
                <w:color w:val="000000"/>
                <w:sz w:val="24"/>
                <w:szCs w:val="24"/>
              </w:rPr>
              <w:t>講授方劑之處方調劑及注意事項</w:t>
            </w:r>
          </w:p>
        </w:tc>
      </w:tr>
      <w:tr w:rsidR="00327C1F" w:rsidRPr="002226DB" w:rsidTr="009427E6">
        <w:trPr>
          <w:trHeight w:val="995"/>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12</w:t>
            </w:r>
            <w:r w:rsidRPr="002226DB">
              <w:rPr>
                <w:rFonts w:ascii="Times New Roman" w:eastAsia="標楷體" w:hAnsi="Times New Roman" w:cs="Times New Roman"/>
              </w:rPr>
              <w:t>：</w:t>
            </w:r>
            <w:r w:rsidRPr="002226DB">
              <w:rPr>
                <w:rFonts w:ascii="Times New Roman" w:eastAsia="標楷體" w:hAnsi="Times New Roman" w:cs="Times New Roman"/>
              </w:rPr>
              <w:t>00</w:t>
            </w:r>
            <w:r w:rsidRPr="002226DB">
              <w:rPr>
                <w:rFonts w:ascii="Times New Roman" w:eastAsia="標楷體" w:hAnsi="Times New Roman" w:cs="Times New Roman"/>
              </w:rPr>
              <w:t>～</w:t>
            </w:r>
            <w:r w:rsidRPr="002226DB">
              <w:rPr>
                <w:rFonts w:ascii="Times New Roman" w:eastAsia="標楷體" w:hAnsi="Times New Roman" w:cs="Times New Roman"/>
              </w:rPr>
              <w:t>13</w:t>
            </w:r>
            <w:r w:rsidRPr="002226DB">
              <w:rPr>
                <w:rFonts w:ascii="Times New Roman" w:eastAsia="標楷體" w:hAnsi="Times New Roman" w:cs="Times New Roman"/>
              </w:rPr>
              <w:t>：</w:t>
            </w:r>
            <w:r w:rsidRPr="002226DB">
              <w:rPr>
                <w:rFonts w:ascii="Times New Roman" w:eastAsia="標楷體" w:hAnsi="Times New Roman" w:cs="Times New Roman"/>
              </w:rPr>
              <w:t>10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color w:val="000000"/>
                <w:kern w:val="0"/>
              </w:rPr>
              <w:t>中午休息</w:t>
            </w:r>
          </w:p>
        </w:tc>
        <w:tc>
          <w:tcPr>
            <w:tcW w:w="5103" w:type="dxa"/>
            <w:shd w:val="clear" w:color="auto" w:fill="auto"/>
            <w:tcMar>
              <w:top w:w="15" w:type="dxa"/>
              <w:left w:w="70" w:type="dxa"/>
              <w:bottom w:w="0" w:type="dxa"/>
              <w:right w:w="70" w:type="dxa"/>
            </w:tcMar>
            <w:vAlign w:val="center"/>
          </w:tcPr>
          <w:p w:rsidR="00327C1F" w:rsidRPr="00016DEA" w:rsidRDefault="00327C1F" w:rsidP="006919B0">
            <w:pPr>
              <w:widowControl/>
              <w:adjustRightInd w:val="0"/>
              <w:snapToGrid w:val="0"/>
              <w:jc w:val="both"/>
              <w:rPr>
                <w:rFonts w:ascii="Times New Roman" w:eastAsia="標楷體" w:hAnsi="Times New Roman" w:cs="Times New Roman"/>
                <w:color w:val="000000"/>
                <w:kern w:val="0"/>
              </w:rPr>
            </w:pPr>
            <w:r w:rsidRPr="00016DEA">
              <w:rPr>
                <w:rFonts w:ascii="Times New Roman" w:eastAsia="標楷體" w:hAnsi="Times New Roman" w:cs="Times New Roman"/>
                <w:color w:val="000000"/>
                <w:kern w:val="0"/>
              </w:rPr>
              <w:t>用餐</w:t>
            </w:r>
            <w:r w:rsidRPr="00016DEA">
              <w:rPr>
                <w:rFonts w:ascii="Poiret One" w:eastAsia="標楷體" w:hAnsi="Poiret One" w:cs="Times New Roman"/>
                <w:color w:val="000000"/>
                <w:kern w:val="0"/>
              </w:rPr>
              <w:t>、</w:t>
            </w:r>
            <w:r w:rsidRPr="00016DEA">
              <w:rPr>
                <w:rFonts w:ascii="Times New Roman" w:eastAsia="標楷體" w:hAnsi="Times New Roman" w:cs="Times New Roman"/>
                <w:color w:val="000000"/>
                <w:kern w:val="0"/>
              </w:rPr>
              <w:t>準備報告檔案</w:t>
            </w:r>
            <w:r w:rsidRPr="00016DEA">
              <w:rPr>
                <w:rFonts w:ascii="Poiret One" w:eastAsia="標楷體" w:hAnsi="Poiret One" w:cs="Times New Roman"/>
                <w:color w:val="000000"/>
                <w:kern w:val="0"/>
              </w:rPr>
              <w:t>、</w:t>
            </w:r>
            <w:r w:rsidRPr="00016DEA">
              <w:rPr>
                <w:rFonts w:ascii="Times New Roman" w:eastAsia="標楷體" w:hAnsi="Times New Roman" w:cs="Times New Roman" w:hint="eastAsia"/>
                <w:color w:val="000000"/>
                <w:kern w:val="0"/>
              </w:rPr>
              <w:t>學員聯誼</w:t>
            </w:r>
          </w:p>
        </w:tc>
      </w:tr>
      <w:tr w:rsidR="00327C1F" w:rsidRPr="002226DB" w:rsidTr="006919B0">
        <w:trPr>
          <w:trHeight w:val="1589"/>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13</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14</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中藥不良反應及中西藥交互作用</w:t>
            </w:r>
          </w:p>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w:t>
            </w:r>
            <w:r w:rsidRPr="002226DB">
              <w:rPr>
                <w:rFonts w:ascii="Times New Roman" w:eastAsia="標楷體" w:hAnsi="Times New Roman" w:cs="Times New Roman"/>
                <w:color w:val="000000"/>
                <w:kern w:val="0"/>
              </w:rPr>
              <w:t>建議師資：醫院藥師，並參與過</w:t>
            </w:r>
            <w:r w:rsidRPr="002226DB">
              <w:rPr>
                <w:rFonts w:ascii="Times New Roman" w:eastAsia="標楷體" w:hAnsi="Times New Roman" w:cs="Times New Roman"/>
                <w:color w:val="000000"/>
                <w:kern w:val="0"/>
              </w:rPr>
              <w:t>ADR</w:t>
            </w:r>
            <w:r w:rsidRPr="002226DB">
              <w:rPr>
                <w:rFonts w:ascii="Times New Roman" w:eastAsia="標楷體" w:hAnsi="Times New Roman" w:cs="Times New Roman"/>
                <w:color w:val="000000"/>
                <w:kern w:val="0"/>
              </w:rPr>
              <w:t>計畫者</w:t>
            </w:r>
            <w:r w:rsidRPr="002226DB">
              <w:rPr>
                <w:rFonts w:ascii="Times New Roman" w:eastAsia="標楷體" w:hAnsi="Times New Roman" w:cs="Times New Roman"/>
              </w:rPr>
              <w:t>)</w:t>
            </w:r>
          </w:p>
        </w:tc>
        <w:tc>
          <w:tcPr>
            <w:tcW w:w="5103" w:type="dxa"/>
            <w:shd w:val="clear" w:color="auto" w:fill="auto"/>
            <w:tcMar>
              <w:top w:w="15" w:type="dxa"/>
              <w:left w:w="70" w:type="dxa"/>
              <w:bottom w:w="0" w:type="dxa"/>
              <w:right w:w="70" w:type="dxa"/>
            </w:tcMar>
            <w:vAlign w:val="center"/>
          </w:tcPr>
          <w:p w:rsidR="00327C1F" w:rsidRPr="00016DEA" w:rsidRDefault="00327C1F" w:rsidP="006919B0">
            <w:pPr>
              <w:widowControl/>
              <w:adjustRightInd w:val="0"/>
              <w:snapToGrid w:val="0"/>
              <w:jc w:val="both"/>
              <w:rPr>
                <w:rFonts w:ascii="Times New Roman" w:eastAsia="標楷體" w:hAnsi="Times New Roman" w:cs="Times New Roman"/>
                <w:color w:val="000000"/>
                <w:kern w:val="0"/>
              </w:rPr>
            </w:pPr>
            <w:r w:rsidRPr="00016DEA">
              <w:rPr>
                <w:rFonts w:ascii="Times New Roman" w:eastAsia="標楷體" w:hAnsi="Times New Roman" w:cs="Times New Roman"/>
                <w:color w:val="000000"/>
                <w:kern w:val="0"/>
              </w:rPr>
              <w:t>協助藥師了解：</w:t>
            </w:r>
          </w:p>
          <w:p w:rsidR="00327C1F" w:rsidRPr="00016DEA" w:rsidRDefault="00327C1F" w:rsidP="00327C1F">
            <w:pPr>
              <w:pStyle w:val="a3"/>
              <w:numPr>
                <w:ilvl w:val="0"/>
                <w:numId w:val="12"/>
              </w:numPr>
              <w:tabs>
                <w:tab w:val="left" w:pos="214"/>
              </w:tabs>
              <w:suppressAutoHyphens w:val="0"/>
              <w:autoSpaceDN/>
              <w:adjustRightInd w:val="0"/>
              <w:snapToGrid w:val="0"/>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w:t>
            </w:r>
            <w:r w:rsidRPr="00677D63">
              <w:rPr>
                <w:rFonts w:ascii="Times New Roman" w:eastAsia="標楷體" w:hAnsi="Times New Roman" w:cs="Times New Roman"/>
                <w:color w:val="000000"/>
                <w:sz w:val="24"/>
                <w:szCs w:val="24"/>
              </w:rPr>
              <w:t>中藥不良反應</w:t>
            </w:r>
          </w:p>
          <w:p w:rsidR="00327C1F" w:rsidRPr="00016DEA" w:rsidRDefault="00327C1F" w:rsidP="00327C1F">
            <w:pPr>
              <w:pStyle w:val="a3"/>
              <w:numPr>
                <w:ilvl w:val="0"/>
                <w:numId w:val="12"/>
              </w:numPr>
              <w:tabs>
                <w:tab w:val="left" w:pos="214"/>
              </w:tabs>
              <w:suppressAutoHyphens w:val="0"/>
              <w:autoSpaceDN/>
              <w:adjustRightInd w:val="0"/>
              <w:snapToGrid w:val="0"/>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w:t>
            </w:r>
            <w:r w:rsidRPr="00677D63">
              <w:rPr>
                <w:rFonts w:ascii="Times New Roman" w:eastAsia="標楷體" w:hAnsi="Times New Roman" w:cs="Times New Roman"/>
                <w:color w:val="000000"/>
                <w:sz w:val="24"/>
                <w:szCs w:val="24"/>
              </w:rPr>
              <w:t>中西藥交互作用</w:t>
            </w:r>
          </w:p>
          <w:p w:rsidR="00327C1F" w:rsidRPr="00016DEA" w:rsidRDefault="00327C1F" w:rsidP="00327C1F">
            <w:pPr>
              <w:pStyle w:val="a3"/>
              <w:numPr>
                <w:ilvl w:val="0"/>
                <w:numId w:val="12"/>
              </w:numPr>
              <w:tabs>
                <w:tab w:val="left" w:pos="214"/>
              </w:tabs>
              <w:suppressAutoHyphens w:val="0"/>
              <w:autoSpaceDN/>
              <w:adjustRightInd w:val="0"/>
              <w:snapToGrid w:val="0"/>
              <w:jc w:val="both"/>
              <w:textAlignment w:val="auto"/>
              <w:rPr>
                <w:rFonts w:ascii="Times New Roman" w:eastAsia="標楷體" w:hAnsi="Times New Roman" w:cs="Times New Roman"/>
                <w:color w:val="000000"/>
                <w:sz w:val="24"/>
                <w:szCs w:val="24"/>
              </w:rPr>
            </w:pPr>
            <w:r w:rsidRPr="00677D63">
              <w:rPr>
                <w:rFonts w:ascii="Times New Roman" w:eastAsia="標楷體" w:hAnsi="Times New Roman" w:cs="Times New Roman"/>
                <w:color w:val="000000"/>
                <w:sz w:val="24"/>
                <w:szCs w:val="24"/>
              </w:rPr>
              <w:t>列舉中藥不良反應曾通報案例</w:t>
            </w:r>
          </w:p>
        </w:tc>
      </w:tr>
      <w:tr w:rsidR="00327C1F" w:rsidRPr="000C39B8" w:rsidTr="006919B0">
        <w:trPr>
          <w:trHeight w:val="902"/>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14</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15</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易混淆中藥材辨識訓練</w:t>
            </w:r>
            <w:r w:rsidRPr="002226DB">
              <w:rPr>
                <w:rFonts w:ascii="Times New Roman" w:eastAsia="標楷體" w:hAnsi="Times New Roman" w:cs="Times New Roman"/>
              </w:rPr>
              <w:t>(</w:t>
            </w:r>
            <w:r w:rsidRPr="002226DB">
              <w:rPr>
                <w:rFonts w:ascii="Times New Roman" w:eastAsia="標楷體" w:hAnsi="Times New Roman" w:cs="Times New Roman"/>
              </w:rPr>
              <w:t>學科</w:t>
            </w:r>
            <w:r w:rsidRPr="002226DB">
              <w:rPr>
                <w:rFonts w:ascii="Times New Roman" w:eastAsia="標楷體" w:hAnsi="Times New Roman" w:cs="Times New Roman"/>
              </w:rPr>
              <w:t>)</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p>
        </w:tc>
        <w:tc>
          <w:tcPr>
            <w:tcW w:w="5103" w:type="dxa"/>
            <w:shd w:val="clear" w:color="auto" w:fill="auto"/>
            <w:tcMar>
              <w:top w:w="15" w:type="dxa"/>
              <w:left w:w="70" w:type="dxa"/>
              <w:bottom w:w="0" w:type="dxa"/>
              <w:right w:w="70" w:type="dxa"/>
            </w:tcMar>
            <w:vAlign w:val="center"/>
          </w:tcPr>
          <w:p w:rsidR="00327C1F" w:rsidRPr="00016DEA" w:rsidRDefault="00327C1F" w:rsidP="006919B0">
            <w:pPr>
              <w:widowControl/>
              <w:adjustRightInd w:val="0"/>
              <w:snapToGrid w:val="0"/>
              <w:jc w:val="both"/>
              <w:rPr>
                <w:rFonts w:ascii="Times New Roman" w:eastAsia="標楷體" w:hAnsi="Times New Roman" w:cs="Times New Roman"/>
                <w:color w:val="000000"/>
                <w:kern w:val="0"/>
              </w:rPr>
            </w:pPr>
            <w:r w:rsidRPr="00016DEA">
              <w:rPr>
                <w:rFonts w:ascii="Times New Roman" w:eastAsia="標楷體" w:hAnsi="Times New Roman" w:cs="Times New Roman"/>
                <w:color w:val="000000"/>
                <w:kern w:val="0"/>
              </w:rPr>
              <w:t>協助藥師了解：</w:t>
            </w:r>
          </w:p>
          <w:p w:rsidR="00327C1F" w:rsidRPr="00016DEA" w:rsidRDefault="00327C1F" w:rsidP="00327C1F">
            <w:pPr>
              <w:pStyle w:val="a3"/>
              <w:numPr>
                <w:ilvl w:val="0"/>
                <w:numId w:val="13"/>
              </w:numPr>
              <w:tabs>
                <w:tab w:val="left" w:pos="214"/>
              </w:tabs>
              <w:suppressAutoHyphens w:val="0"/>
              <w:autoSpaceDN/>
              <w:adjustRightInd w:val="0"/>
              <w:snapToGrid w:val="0"/>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color w:val="000000"/>
                <w:sz w:val="24"/>
                <w:szCs w:val="24"/>
              </w:rPr>
              <w:t>認識此</w:t>
            </w:r>
            <w:r w:rsidRPr="00016DEA">
              <w:rPr>
                <w:rFonts w:ascii="Times New Roman" w:eastAsia="標楷體" w:hAnsi="Times New Roman" w:cs="Times New Roman"/>
                <w:color w:val="000000"/>
                <w:sz w:val="24"/>
                <w:szCs w:val="24"/>
              </w:rPr>
              <w:t>3</w:t>
            </w:r>
            <w:r w:rsidRPr="00016DEA">
              <w:rPr>
                <w:rFonts w:ascii="Times New Roman" w:eastAsia="標楷體" w:hAnsi="Times New Roman" w:cs="Times New Roman"/>
                <w:color w:val="000000"/>
                <w:sz w:val="24"/>
                <w:szCs w:val="24"/>
              </w:rPr>
              <w:t>種藥材相關的易混淆藥材</w:t>
            </w:r>
          </w:p>
          <w:p w:rsidR="00327C1F" w:rsidRPr="00016DEA" w:rsidRDefault="00327C1F" w:rsidP="00327C1F">
            <w:pPr>
              <w:pStyle w:val="a3"/>
              <w:numPr>
                <w:ilvl w:val="0"/>
                <w:numId w:val="13"/>
              </w:numPr>
              <w:tabs>
                <w:tab w:val="left" w:pos="214"/>
              </w:tabs>
              <w:suppressAutoHyphens w:val="0"/>
              <w:autoSpaceDN/>
              <w:adjustRightInd w:val="0"/>
              <w:snapToGrid w:val="0"/>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hint="eastAsia"/>
                <w:color w:val="000000"/>
                <w:sz w:val="24"/>
                <w:szCs w:val="24"/>
              </w:rPr>
              <w:t>(</w:t>
            </w:r>
            <w:r w:rsidRPr="00016DEA">
              <w:rPr>
                <w:rFonts w:ascii="Times New Roman" w:eastAsia="標楷體" w:hAnsi="Times New Roman" w:cs="Times New Roman" w:hint="eastAsia"/>
                <w:color w:val="000000"/>
                <w:sz w:val="24"/>
                <w:szCs w:val="24"/>
              </w:rPr>
              <w:t>北</w:t>
            </w:r>
            <w:r w:rsidRPr="00016DEA">
              <w:rPr>
                <w:rFonts w:ascii="Times New Roman" w:eastAsia="標楷體" w:hAnsi="Times New Roman" w:cs="Times New Roman" w:hint="eastAsia"/>
                <w:color w:val="000000"/>
                <w:sz w:val="24"/>
                <w:szCs w:val="24"/>
              </w:rPr>
              <w:t>)</w:t>
            </w:r>
            <w:r w:rsidRPr="00016DEA">
              <w:rPr>
                <w:rFonts w:ascii="Times New Roman" w:eastAsia="標楷體" w:hAnsi="Times New Roman" w:cs="Times New Roman" w:hint="eastAsia"/>
                <w:color w:val="000000"/>
                <w:sz w:val="24"/>
                <w:szCs w:val="24"/>
              </w:rPr>
              <w:t>板藍根</w:t>
            </w:r>
            <w:r w:rsidRPr="00016DEA">
              <w:rPr>
                <w:rFonts w:ascii="Times New Roman" w:eastAsia="標楷體" w:hAnsi="Times New Roman" w:cs="Times New Roman"/>
                <w:color w:val="000000"/>
                <w:sz w:val="24"/>
                <w:szCs w:val="24"/>
              </w:rPr>
              <w:t>與</w:t>
            </w:r>
            <w:r w:rsidRPr="00016DEA">
              <w:rPr>
                <w:rFonts w:ascii="Times New Roman" w:eastAsia="標楷體" w:hAnsi="Times New Roman" w:cs="Times New Roman" w:hint="eastAsia"/>
                <w:color w:val="000000"/>
                <w:sz w:val="24"/>
                <w:szCs w:val="24"/>
              </w:rPr>
              <w:t>南板藍根</w:t>
            </w:r>
            <w:r w:rsidRPr="00016DEA">
              <w:rPr>
                <w:rFonts w:ascii="Times New Roman" w:eastAsia="標楷體" w:hAnsi="Times New Roman" w:cs="Times New Roman"/>
                <w:color w:val="000000"/>
                <w:sz w:val="24"/>
                <w:szCs w:val="24"/>
              </w:rPr>
              <w:t>的區別及辨識技巧</w:t>
            </w:r>
          </w:p>
          <w:p w:rsidR="00327C1F" w:rsidRPr="00016DEA" w:rsidRDefault="00327C1F" w:rsidP="00327C1F">
            <w:pPr>
              <w:pStyle w:val="a3"/>
              <w:numPr>
                <w:ilvl w:val="0"/>
                <w:numId w:val="13"/>
              </w:numPr>
              <w:tabs>
                <w:tab w:val="left" w:pos="214"/>
              </w:tabs>
              <w:suppressAutoHyphens w:val="0"/>
              <w:autoSpaceDN/>
              <w:adjustRightInd w:val="0"/>
              <w:snapToGrid w:val="0"/>
              <w:jc w:val="both"/>
              <w:textAlignment w:val="auto"/>
              <w:rPr>
                <w:rFonts w:ascii="Times New Roman" w:eastAsia="標楷體" w:hAnsi="Times New Roman" w:cs="Times New Roman"/>
                <w:color w:val="000000"/>
                <w:sz w:val="24"/>
                <w:szCs w:val="24"/>
              </w:rPr>
            </w:pPr>
            <w:r w:rsidRPr="00677D63">
              <w:rPr>
                <w:rFonts w:ascii="Times New Roman" w:eastAsia="標楷體" w:hAnsi="Times New Roman" w:cs="Times New Roman" w:hint="eastAsia"/>
                <w:color w:val="000000"/>
                <w:sz w:val="24"/>
                <w:szCs w:val="24"/>
              </w:rPr>
              <w:t>菟絲子</w:t>
            </w:r>
            <w:r w:rsidRPr="00016DEA">
              <w:rPr>
                <w:rFonts w:ascii="Times New Roman" w:eastAsia="標楷體" w:hAnsi="Times New Roman" w:cs="Times New Roman"/>
                <w:color w:val="000000"/>
                <w:sz w:val="24"/>
                <w:szCs w:val="24"/>
              </w:rPr>
              <w:t>與</w:t>
            </w:r>
            <w:r w:rsidRPr="00016DEA">
              <w:rPr>
                <w:rFonts w:ascii="Times New Roman" w:eastAsia="標楷體" w:hAnsi="Times New Roman" w:cs="Times New Roman" w:hint="eastAsia"/>
                <w:color w:val="000000"/>
                <w:sz w:val="24"/>
                <w:szCs w:val="24"/>
              </w:rPr>
              <w:t>紫蘇子</w:t>
            </w:r>
            <w:r w:rsidRPr="00016DEA">
              <w:rPr>
                <w:rFonts w:ascii="Times New Roman" w:eastAsia="標楷體" w:hAnsi="Times New Roman" w:cs="Times New Roman"/>
                <w:color w:val="000000"/>
                <w:sz w:val="24"/>
                <w:szCs w:val="24"/>
              </w:rPr>
              <w:t>的區別及辨識技巧</w:t>
            </w:r>
          </w:p>
          <w:p w:rsidR="00327C1F" w:rsidRPr="00016DEA" w:rsidRDefault="00327C1F" w:rsidP="00327C1F">
            <w:pPr>
              <w:pStyle w:val="a3"/>
              <w:numPr>
                <w:ilvl w:val="0"/>
                <w:numId w:val="13"/>
              </w:numPr>
              <w:tabs>
                <w:tab w:val="left" w:pos="214"/>
              </w:tabs>
              <w:suppressAutoHyphens w:val="0"/>
              <w:autoSpaceDN/>
              <w:adjustRightInd w:val="0"/>
              <w:snapToGrid w:val="0"/>
              <w:jc w:val="both"/>
              <w:textAlignment w:val="auto"/>
              <w:rPr>
                <w:rFonts w:ascii="Times New Roman" w:eastAsia="標楷體" w:hAnsi="Times New Roman" w:cs="Times New Roman"/>
                <w:color w:val="000000"/>
                <w:sz w:val="24"/>
                <w:szCs w:val="24"/>
              </w:rPr>
            </w:pPr>
            <w:r w:rsidRPr="00016DEA">
              <w:rPr>
                <w:rFonts w:ascii="Times New Roman" w:eastAsia="標楷體" w:hAnsi="Times New Roman" w:cs="Times New Roman" w:hint="eastAsia"/>
                <w:color w:val="000000"/>
                <w:sz w:val="24"/>
                <w:szCs w:val="24"/>
              </w:rPr>
              <w:t>蒲公英</w:t>
            </w:r>
            <w:r w:rsidRPr="00016DEA">
              <w:rPr>
                <w:rFonts w:ascii="Times New Roman" w:eastAsia="標楷體" w:hAnsi="Times New Roman" w:cs="Times New Roman"/>
                <w:color w:val="000000"/>
                <w:sz w:val="24"/>
                <w:szCs w:val="24"/>
              </w:rPr>
              <w:t>與</w:t>
            </w:r>
            <w:r w:rsidRPr="00016DEA">
              <w:rPr>
                <w:rFonts w:ascii="Times New Roman" w:eastAsia="標楷體" w:hAnsi="Times New Roman" w:cs="Times New Roman" w:hint="eastAsia"/>
                <w:color w:val="000000"/>
                <w:sz w:val="24"/>
                <w:szCs w:val="24"/>
              </w:rPr>
              <w:t>小金英</w:t>
            </w:r>
            <w:r w:rsidRPr="00016DEA">
              <w:rPr>
                <w:rFonts w:ascii="Times New Roman" w:eastAsia="標楷體" w:hAnsi="Times New Roman" w:cs="Times New Roman" w:hint="eastAsia"/>
                <w:color w:val="000000"/>
                <w:sz w:val="24"/>
                <w:szCs w:val="24"/>
              </w:rPr>
              <w:t>(</w:t>
            </w:r>
            <w:r w:rsidRPr="00016DEA">
              <w:rPr>
                <w:rFonts w:ascii="Times New Roman" w:eastAsia="標楷體" w:hAnsi="Times New Roman" w:cs="Times New Roman" w:hint="eastAsia"/>
                <w:color w:val="000000"/>
                <w:sz w:val="24"/>
                <w:szCs w:val="24"/>
              </w:rPr>
              <w:t>兔兒菜</w:t>
            </w:r>
            <w:r w:rsidRPr="00016DEA">
              <w:rPr>
                <w:rFonts w:ascii="Times New Roman" w:eastAsia="標楷體" w:hAnsi="Times New Roman" w:cs="Times New Roman" w:hint="eastAsia"/>
                <w:color w:val="000000"/>
                <w:sz w:val="24"/>
                <w:szCs w:val="24"/>
              </w:rPr>
              <w:t>)</w:t>
            </w:r>
            <w:r w:rsidRPr="00016DEA">
              <w:rPr>
                <w:rFonts w:ascii="Times New Roman" w:eastAsia="標楷體" w:hAnsi="Times New Roman" w:cs="Times New Roman"/>
                <w:color w:val="000000"/>
                <w:sz w:val="24"/>
                <w:szCs w:val="24"/>
              </w:rPr>
              <w:t>的區別及辨識技巧</w:t>
            </w:r>
          </w:p>
        </w:tc>
      </w:tr>
      <w:tr w:rsidR="00327C1F" w:rsidRPr="002226DB" w:rsidTr="006919B0">
        <w:trPr>
          <w:trHeight w:val="902"/>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15</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16</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易混淆中藥材辨識訓練</w:t>
            </w:r>
            <w:r w:rsidRPr="002226DB">
              <w:rPr>
                <w:rFonts w:ascii="Times New Roman" w:eastAsia="標楷體" w:hAnsi="Times New Roman" w:cs="Times New Roman"/>
              </w:rPr>
              <w:t>(</w:t>
            </w:r>
            <w:r w:rsidRPr="002226DB">
              <w:rPr>
                <w:rFonts w:ascii="Times New Roman" w:eastAsia="標楷體" w:hAnsi="Times New Roman" w:cs="Times New Roman"/>
              </w:rPr>
              <w:t>術科</w:t>
            </w:r>
            <w:r w:rsidRPr="002226DB">
              <w:rPr>
                <w:rFonts w:ascii="Times New Roman" w:eastAsia="標楷體" w:hAnsi="Times New Roman" w:cs="Times New Roman"/>
              </w:rPr>
              <w:t>)</w:t>
            </w:r>
          </w:p>
          <w:p w:rsidR="00327C1F" w:rsidRPr="002226DB" w:rsidRDefault="00327C1F" w:rsidP="006919B0">
            <w:pPr>
              <w:widowControl/>
              <w:adjustRightInd w:val="0"/>
              <w:snapToGrid w:val="0"/>
              <w:jc w:val="both"/>
              <w:rPr>
                <w:rFonts w:ascii="Times New Roman" w:eastAsia="標楷體" w:hAnsi="Times New Roman" w:cs="Times New Roman"/>
              </w:rPr>
            </w:pPr>
          </w:p>
        </w:tc>
        <w:tc>
          <w:tcPr>
            <w:tcW w:w="510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協助藥師了解：</w:t>
            </w:r>
          </w:p>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針對術科所提藥材及其易混淆藥材實物藥材解說，以五官鑑定為主。</w:t>
            </w:r>
          </w:p>
        </w:tc>
      </w:tr>
      <w:tr w:rsidR="00327C1F" w:rsidRPr="002226DB" w:rsidTr="006919B0">
        <w:trPr>
          <w:trHeight w:val="902"/>
          <w:jc w:val="center"/>
        </w:trPr>
        <w:tc>
          <w:tcPr>
            <w:tcW w:w="1413" w:type="dxa"/>
            <w:vAlign w:val="center"/>
          </w:tcPr>
          <w:p w:rsidR="00327C1F" w:rsidRPr="002226DB" w:rsidRDefault="00327C1F" w:rsidP="006919B0">
            <w:pPr>
              <w:widowControl/>
              <w:adjustRightInd w:val="0"/>
              <w:snapToGrid w:val="0"/>
              <w:jc w:val="center"/>
              <w:rPr>
                <w:rFonts w:ascii="Times New Roman" w:eastAsia="標楷體" w:hAnsi="Times New Roman" w:cs="Times New Roman"/>
              </w:rPr>
            </w:pPr>
            <w:r w:rsidRPr="002226DB">
              <w:rPr>
                <w:rFonts w:ascii="Times New Roman" w:eastAsia="標楷體" w:hAnsi="Times New Roman" w:cs="Times New Roman"/>
              </w:rPr>
              <w:t>16</w:t>
            </w:r>
            <w:r w:rsidRPr="002226DB">
              <w:rPr>
                <w:rFonts w:ascii="Times New Roman" w:eastAsia="標楷體" w:hAnsi="Times New Roman" w:cs="Times New Roman"/>
              </w:rPr>
              <w:t>：</w:t>
            </w:r>
            <w:r w:rsidRPr="002226DB">
              <w:rPr>
                <w:rFonts w:ascii="Times New Roman" w:eastAsia="標楷體" w:hAnsi="Times New Roman" w:cs="Times New Roman"/>
              </w:rPr>
              <w:t>10</w:t>
            </w:r>
            <w:r w:rsidRPr="002226DB">
              <w:rPr>
                <w:rFonts w:ascii="Times New Roman" w:eastAsia="標楷體" w:hAnsi="Times New Roman" w:cs="Times New Roman"/>
              </w:rPr>
              <w:t>～</w:t>
            </w:r>
            <w:r w:rsidRPr="002226DB">
              <w:rPr>
                <w:rFonts w:ascii="Times New Roman" w:eastAsia="標楷體" w:hAnsi="Times New Roman" w:cs="Times New Roman"/>
              </w:rPr>
              <w:t>17</w:t>
            </w:r>
            <w:r w:rsidRPr="002226DB">
              <w:rPr>
                <w:rFonts w:ascii="Times New Roman" w:eastAsia="標楷體" w:hAnsi="Times New Roman" w:cs="Times New Roman"/>
              </w:rPr>
              <w:t>：</w:t>
            </w:r>
            <w:r w:rsidRPr="002226DB">
              <w:rPr>
                <w:rFonts w:ascii="Times New Roman" w:eastAsia="標楷體" w:hAnsi="Times New Roman" w:cs="Times New Roman"/>
              </w:rPr>
              <w:t>00</w:t>
            </w:r>
          </w:p>
        </w:tc>
        <w:tc>
          <w:tcPr>
            <w:tcW w:w="269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rPr>
            </w:pPr>
            <w:r w:rsidRPr="002226DB">
              <w:rPr>
                <w:rFonts w:ascii="Times New Roman" w:eastAsia="標楷體" w:hAnsi="Times New Roman" w:cs="Times New Roman"/>
              </w:rPr>
              <w:t>綜合討論</w:t>
            </w:r>
          </w:p>
        </w:tc>
        <w:tc>
          <w:tcPr>
            <w:tcW w:w="5103" w:type="dxa"/>
            <w:shd w:val="clear" w:color="auto" w:fill="auto"/>
            <w:tcMar>
              <w:top w:w="15" w:type="dxa"/>
              <w:left w:w="70" w:type="dxa"/>
              <w:bottom w:w="0" w:type="dxa"/>
              <w:right w:w="70" w:type="dxa"/>
            </w:tcMar>
            <w:vAlign w:val="center"/>
          </w:tcPr>
          <w:p w:rsidR="00327C1F" w:rsidRPr="002226DB" w:rsidRDefault="00327C1F" w:rsidP="006919B0">
            <w:pPr>
              <w:widowControl/>
              <w:adjustRightInd w:val="0"/>
              <w:snapToGrid w:val="0"/>
              <w:jc w:val="both"/>
              <w:rPr>
                <w:rFonts w:ascii="Times New Roman" w:eastAsia="標楷體" w:hAnsi="Times New Roman" w:cs="Times New Roman"/>
                <w:color w:val="000000"/>
                <w:kern w:val="0"/>
              </w:rPr>
            </w:pPr>
            <w:r w:rsidRPr="002226DB">
              <w:rPr>
                <w:rFonts w:ascii="Times New Roman" w:eastAsia="標楷體" w:hAnsi="Times New Roman" w:cs="Times New Roman"/>
                <w:color w:val="000000"/>
                <w:kern w:val="0"/>
              </w:rPr>
              <w:t>Q&amp;A</w:t>
            </w:r>
            <w:r w:rsidRPr="002226DB">
              <w:rPr>
                <w:rFonts w:ascii="Times New Roman" w:eastAsia="標楷體" w:hAnsi="Times New Roman" w:cs="Times New Roman"/>
                <w:color w:val="000000"/>
                <w:kern w:val="0"/>
              </w:rPr>
              <w:t>、進行問卷及考核、領取此次授課之</w:t>
            </w:r>
            <w:r w:rsidRPr="002226DB">
              <w:rPr>
                <w:rFonts w:ascii="Times New Roman" w:eastAsia="標楷體" w:hAnsi="Times New Roman" w:cs="Times New Roman"/>
              </w:rPr>
              <w:t>市售易混淆真偽中藥材對照標本</w:t>
            </w:r>
          </w:p>
        </w:tc>
      </w:tr>
    </w:tbl>
    <w:p w:rsidR="00327C1F" w:rsidRPr="00327C1F" w:rsidRDefault="00327C1F">
      <w:pPr>
        <w:rPr>
          <w:rFonts w:hint="eastAsia"/>
        </w:rPr>
      </w:pPr>
    </w:p>
    <w:sectPr w:rsidR="00327C1F" w:rsidRPr="00327C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30" w:rsidRDefault="002B6C30" w:rsidP="002B6C30">
      <w:pPr>
        <w:rPr>
          <w:rFonts w:hint="eastAsia"/>
        </w:rPr>
      </w:pPr>
      <w:r>
        <w:separator/>
      </w:r>
    </w:p>
  </w:endnote>
  <w:endnote w:type="continuationSeparator" w:id="0">
    <w:p w:rsidR="002B6C30" w:rsidRDefault="002B6C30" w:rsidP="002B6C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30" w:rsidRDefault="002B6C30" w:rsidP="002B6C30">
      <w:pPr>
        <w:rPr>
          <w:rFonts w:hint="eastAsia"/>
        </w:rPr>
      </w:pPr>
      <w:r>
        <w:separator/>
      </w:r>
    </w:p>
  </w:footnote>
  <w:footnote w:type="continuationSeparator" w:id="0">
    <w:p w:rsidR="002B6C30" w:rsidRDefault="002B6C30" w:rsidP="002B6C3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FEA"/>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433AE3"/>
    <w:multiLevelType w:val="hybridMultilevel"/>
    <w:tmpl w:val="B808BAE4"/>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A5413"/>
    <w:multiLevelType w:val="hybridMultilevel"/>
    <w:tmpl w:val="89ACF56A"/>
    <w:lvl w:ilvl="0" w:tplc="8BE2EC84">
      <w:start w:val="1"/>
      <w:numFmt w:val="decimal"/>
      <w:lvlText w:val="%1."/>
      <w:lvlJc w:val="left"/>
      <w:pPr>
        <w:tabs>
          <w:tab w:val="num" w:pos="720"/>
        </w:tabs>
        <w:ind w:left="720" w:hanging="360"/>
      </w:pPr>
      <w:rPr>
        <w:rFonts w:cs="Times New Roman"/>
      </w:rPr>
    </w:lvl>
    <w:lvl w:ilvl="1" w:tplc="048240E8" w:tentative="1">
      <w:start w:val="1"/>
      <w:numFmt w:val="decimal"/>
      <w:lvlText w:val="%2."/>
      <w:lvlJc w:val="left"/>
      <w:pPr>
        <w:tabs>
          <w:tab w:val="num" w:pos="1440"/>
        </w:tabs>
        <w:ind w:left="1440" w:hanging="360"/>
      </w:pPr>
      <w:rPr>
        <w:rFonts w:cs="Times New Roman"/>
      </w:rPr>
    </w:lvl>
    <w:lvl w:ilvl="2" w:tplc="7E18D432" w:tentative="1">
      <w:start w:val="1"/>
      <w:numFmt w:val="decimal"/>
      <w:lvlText w:val="%3."/>
      <w:lvlJc w:val="left"/>
      <w:pPr>
        <w:tabs>
          <w:tab w:val="num" w:pos="2160"/>
        </w:tabs>
        <w:ind w:left="2160" w:hanging="360"/>
      </w:pPr>
      <w:rPr>
        <w:rFonts w:cs="Times New Roman"/>
      </w:rPr>
    </w:lvl>
    <w:lvl w:ilvl="3" w:tplc="1460E7D8" w:tentative="1">
      <w:start w:val="1"/>
      <w:numFmt w:val="decimal"/>
      <w:lvlText w:val="%4."/>
      <w:lvlJc w:val="left"/>
      <w:pPr>
        <w:tabs>
          <w:tab w:val="num" w:pos="2880"/>
        </w:tabs>
        <w:ind w:left="2880" w:hanging="360"/>
      </w:pPr>
      <w:rPr>
        <w:rFonts w:cs="Times New Roman"/>
      </w:rPr>
    </w:lvl>
    <w:lvl w:ilvl="4" w:tplc="1012C270" w:tentative="1">
      <w:start w:val="1"/>
      <w:numFmt w:val="decimal"/>
      <w:lvlText w:val="%5."/>
      <w:lvlJc w:val="left"/>
      <w:pPr>
        <w:tabs>
          <w:tab w:val="num" w:pos="3600"/>
        </w:tabs>
        <w:ind w:left="3600" w:hanging="360"/>
      </w:pPr>
      <w:rPr>
        <w:rFonts w:cs="Times New Roman"/>
      </w:rPr>
    </w:lvl>
    <w:lvl w:ilvl="5" w:tplc="CFBABC6E" w:tentative="1">
      <w:start w:val="1"/>
      <w:numFmt w:val="decimal"/>
      <w:lvlText w:val="%6."/>
      <w:lvlJc w:val="left"/>
      <w:pPr>
        <w:tabs>
          <w:tab w:val="num" w:pos="4320"/>
        </w:tabs>
        <w:ind w:left="4320" w:hanging="360"/>
      </w:pPr>
      <w:rPr>
        <w:rFonts w:cs="Times New Roman"/>
      </w:rPr>
    </w:lvl>
    <w:lvl w:ilvl="6" w:tplc="4B626224" w:tentative="1">
      <w:start w:val="1"/>
      <w:numFmt w:val="decimal"/>
      <w:lvlText w:val="%7."/>
      <w:lvlJc w:val="left"/>
      <w:pPr>
        <w:tabs>
          <w:tab w:val="num" w:pos="5040"/>
        </w:tabs>
        <w:ind w:left="5040" w:hanging="360"/>
      </w:pPr>
      <w:rPr>
        <w:rFonts w:cs="Times New Roman"/>
      </w:rPr>
    </w:lvl>
    <w:lvl w:ilvl="7" w:tplc="695A2198" w:tentative="1">
      <w:start w:val="1"/>
      <w:numFmt w:val="decimal"/>
      <w:lvlText w:val="%8."/>
      <w:lvlJc w:val="left"/>
      <w:pPr>
        <w:tabs>
          <w:tab w:val="num" w:pos="5760"/>
        </w:tabs>
        <w:ind w:left="5760" w:hanging="360"/>
      </w:pPr>
      <w:rPr>
        <w:rFonts w:cs="Times New Roman"/>
      </w:rPr>
    </w:lvl>
    <w:lvl w:ilvl="8" w:tplc="51160E7E" w:tentative="1">
      <w:start w:val="1"/>
      <w:numFmt w:val="decimal"/>
      <w:lvlText w:val="%9."/>
      <w:lvlJc w:val="left"/>
      <w:pPr>
        <w:tabs>
          <w:tab w:val="num" w:pos="6480"/>
        </w:tabs>
        <w:ind w:left="6480" w:hanging="360"/>
      </w:pPr>
      <w:rPr>
        <w:rFonts w:cs="Times New Roman"/>
      </w:rPr>
    </w:lvl>
  </w:abstractNum>
  <w:abstractNum w:abstractNumId="3" w15:restartNumberingAfterBreak="0">
    <w:nsid w:val="20A46C0E"/>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140DB9"/>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7F5002"/>
    <w:multiLevelType w:val="hybridMultilevel"/>
    <w:tmpl w:val="89ACF56A"/>
    <w:lvl w:ilvl="0" w:tplc="FFFFFFFF">
      <w:start w:val="1"/>
      <w:numFmt w:val="decimal"/>
      <w:lvlText w:val="%1."/>
      <w:lvlJc w:val="left"/>
      <w:pPr>
        <w:tabs>
          <w:tab w:val="num" w:pos="785"/>
        </w:tabs>
        <w:ind w:left="785"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6" w15:restartNumberingAfterBreak="0">
    <w:nsid w:val="3F073ABF"/>
    <w:multiLevelType w:val="hybridMultilevel"/>
    <w:tmpl w:val="41AE1810"/>
    <w:lvl w:ilvl="0" w:tplc="859AC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1A1B0C"/>
    <w:multiLevelType w:val="hybridMultilevel"/>
    <w:tmpl w:val="7F2AD4CA"/>
    <w:lvl w:ilvl="0" w:tplc="3BEACCEC">
      <w:start w:val="1"/>
      <w:numFmt w:val="decimal"/>
      <w:lvlText w:val="%1."/>
      <w:lvlJc w:val="left"/>
      <w:pPr>
        <w:ind w:left="333" w:hanging="360"/>
      </w:pPr>
      <w:rPr>
        <w:rFonts w:hint="default"/>
      </w:rPr>
    </w:lvl>
    <w:lvl w:ilvl="1" w:tplc="04090019" w:tentative="1">
      <w:start w:val="1"/>
      <w:numFmt w:val="ideographTraditional"/>
      <w:lvlText w:val="%2、"/>
      <w:lvlJc w:val="left"/>
      <w:pPr>
        <w:ind w:left="933" w:hanging="480"/>
      </w:pPr>
    </w:lvl>
    <w:lvl w:ilvl="2" w:tplc="0409001B" w:tentative="1">
      <w:start w:val="1"/>
      <w:numFmt w:val="lowerRoman"/>
      <w:lvlText w:val="%3."/>
      <w:lvlJc w:val="right"/>
      <w:pPr>
        <w:ind w:left="1413" w:hanging="480"/>
      </w:pPr>
    </w:lvl>
    <w:lvl w:ilvl="3" w:tplc="0409000F" w:tentative="1">
      <w:start w:val="1"/>
      <w:numFmt w:val="decimal"/>
      <w:lvlText w:val="%4."/>
      <w:lvlJc w:val="left"/>
      <w:pPr>
        <w:ind w:left="1893" w:hanging="480"/>
      </w:pPr>
    </w:lvl>
    <w:lvl w:ilvl="4" w:tplc="04090019" w:tentative="1">
      <w:start w:val="1"/>
      <w:numFmt w:val="ideographTraditional"/>
      <w:lvlText w:val="%5、"/>
      <w:lvlJc w:val="left"/>
      <w:pPr>
        <w:ind w:left="2373" w:hanging="480"/>
      </w:pPr>
    </w:lvl>
    <w:lvl w:ilvl="5" w:tplc="0409001B" w:tentative="1">
      <w:start w:val="1"/>
      <w:numFmt w:val="lowerRoman"/>
      <w:lvlText w:val="%6."/>
      <w:lvlJc w:val="right"/>
      <w:pPr>
        <w:ind w:left="2853" w:hanging="480"/>
      </w:pPr>
    </w:lvl>
    <w:lvl w:ilvl="6" w:tplc="0409000F" w:tentative="1">
      <w:start w:val="1"/>
      <w:numFmt w:val="decimal"/>
      <w:lvlText w:val="%7."/>
      <w:lvlJc w:val="left"/>
      <w:pPr>
        <w:ind w:left="3333" w:hanging="480"/>
      </w:pPr>
    </w:lvl>
    <w:lvl w:ilvl="7" w:tplc="04090019" w:tentative="1">
      <w:start w:val="1"/>
      <w:numFmt w:val="ideographTraditional"/>
      <w:lvlText w:val="%8、"/>
      <w:lvlJc w:val="left"/>
      <w:pPr>
        <w:ind w:left="3813" w:hanging="480"/>
      </w:pPr>
    </w:lvl>
    <w:lvl w:ilvl="8" w:tplc="0409001B" w:tentative="1">
      <w:start w:val="1"/>
      <w:numFmt w:val="lowerRoman"/>
      <w:lvlText w:val="%9."/>
      <w:lvlJc w:val="right"/>
      <w:pPr>
        <w:ind w:left="4293" w:hanging="480"/>
      </w:pPr>
    </w:lvl>
  </w:abstractNum>
  <w:abstractNum w:abstractNumId="8" w15:restartNumberingAfterBreak="0">
    <w:nsid w:val="60614023"/>
    <w:multiLevelType w:val="hybridMultilevel"/>
    <w:tmpl w:val="F5BA774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010986"/>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8131A"/>
    <w:multiLevelType w:val="hybridMultilevel"/>
    <w:tmpl w:val="2346BC56"/>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9E5B49"/>
    <w:multiLevelType w:val="hybridMultilevel"/>
    <w:tmpl w:val="C41CF542"/>
    <w:lvl w:ilvl="0" w:tplc="F8A43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030448"/>
    <w:multiLevelType w:val="hybridMultilevel"/>
    <w:tmpl w:val="ECB4429C"/>
    <w:lvl w:ilvl="0" w:tplc="3BEAC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6"/>
  </w:num>
  <w:num w:numId="4">
    <w:abstractNumId w:val="11"/>
  </w:num>
  <w:num w:numId="5">
    <w:abstractNumId w:val="8"/>
  </w:num>
  <w:num w:numId="6">
    <w:abstractNumId w:val="7"/>
  </w:num>
  <w:num w:numId="7">
    <w:abstractNumId w:val="9"/>
  </w:num>
  <w:num w:numId="8">
    <w:abstractNumId w:val="1"/>
  </w:num>
  <w:num w:numId="9">
    <w:abstractNumId w:val="12"/>
  </w:num>
  <w:num w:numId="10">
    <w:abstractNumId w:val="0"/>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1F"/>
    <w:rsid w:val="002B14E7"/>
    <w:rsid w:val="002B6C30"/>
    <w:rsid w:val="00327C1F"/>
    <w:rsid w:val="009427E6"/>
    <w:rsid w:val="00FD5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525B82E-9CA9-44D7-842A-6E3B0112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1F"/>
    <w:pPr>
      <w:widowControl w:val="0"/>
      <w:suppressAutoHyphens/>
      <w:autoSpaceDN w:val="0"/>
      <w:textAlignment w:val="baseline"/>
    </w:pPr>
    <w:rPr>
      <w:rFonts w:ascii="Liberation Serif" w:eastAsia="新細明體" w:hAnsi="Liberation Serif" w:cs="Lucida Sans"/>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詳細說明,Footnote Sam,List Paragraph (numbered (a)),Text,Noise heading,RUS List,Rec para,Dot pt,F5 List Paragraph,No Spacing1,List Paragraph Char Char Char,Indicator Text,Numbered Para 1,List Paragraph1,Recommendation"/>
    <w:basedOn w:val="a"/>
    <w:link w:val="a4"/>
    <w:uiPriority w:val="34"/>
    <w:qFormat/>
    <w:rsid w:val="00327C1F"/>
    <w:pPr>
      <w:widowControl/>
      <w:ind w:left="480"/>
    </w:pPr>
    <w:rPr>
      <w:rFonts w:ascii="Calibri" w:eastAsia="Calibri" w:hAnsi="Calibri" w:cs="新細明體, PMingLiU"/>
      <w:kern w:val="0"/>
      <w:sz w:val="20"/>
      <w:szCs w:val="20"/>
      <w:lang w:bidi="ar-SA"/>
    </w:rPr>
  </w:style>
  <w:style w:type="character" w:customStyle="1" w:styleId="a4">
    <w:name w:val="清單段落 字元"/>
    <w:aliases w:val="卑南壹 字元,詳細說明 字元,Footnote Sam 字元,List Paragraph (numbered (a)) 字元,Text 字元,Noise heading 字元,RUS List 字元,Rec para 字元,Dot pt 字元,F5 List Paragraph 字元,No Spacing1 字元,List Paragraph Char Char Char 字元,Indicator Text 字元,Numbered Para 1 字元"/>
    <w:link w:val="a3"/>
    <w:uiPriority w:val="34"/>
    <w:qFormat/>
    <w:rsid w:val="00327C1F"/>
    <w:rPr>
      <w:rFonts w:ascii="Calibri" w:eastAsia="Calibri" w:hAnsi="Calibri" w:cs="新細明體, PMingLiU"/>
      <w:kern w:val="0"/>
      <w:sz w:val="20"/>
      <w:szCs w:val="20"/>
    </w:rPr>
  </w:style>
  <w:style w:type="paragraph" w:styleId="a5">
    <w:name w:val="header"/>
    <w:basedOn w:val="a"/>
    <w:link w:val="a6"/>
    <w:uiPriority w:val="99"/>
    <w:unhideWhenUsed/>
    <w:rsid w:val="002B6C30"/>
    <w:pPr>
      <w:tabs>
        <w:tab w:val="center" w:pos="4153"/>
        <w:tab w:val="right" w:pos="8306"/>
      </w:tabs>
      <w:snapToGrid w:val="0"/>
    </w:pPr>
    <w:rPr>
      <w:rFonts w:cs="Mangal"/>
      <w:sz w:val="20"/>
      <w:szCs w:val="18"/>
    </w:rPr>
  </w:style>
  <w:style w:type="character" w:customStyle="1" w:styleId="a6">
    <w:name w:val="頁首 字元"/>
    <w:basedOn w:val="a0"/>
    <w:link w:val="a5"/>
    <w:uiPriority w:val="99"/>
    <w:rsid w:val="002B6C30"/>
    <w:rPr>
      <w:rFonts w:ascii="Liberation Serif" w:eastAsia="新細明體" w:hAnsi="Liberation Serif" w:cs="Mangal"/>
      <w:kern w:val="3"/>
      <w:sz w:val="20"/>
      <w:szCs w:val="18"/>
      <w:lang w:bidi="hi-IN"/>
    </w:rPr>
  </w:style>
  <w:style w:type="paragraph" w:styleId="a7">
    <w:name w:val="footer"/>
    <w:basedOn w:val="a"/>
    <w:link w:val="a8"/>
    <w:uiPriority w:val="99"/>
    <w:unhideWhenUsed/>
    <w:rsid w:val="002B6C30"/>
    <w:pPr>
      <w:tabs>
        <w:tab w:val="center" w:pos="4153"/>
        <w:tab w:val="right" w:pos="8306"/>
      </w:tabs>
      <w:snapToGrid w:val="0"/>
    </w:pPr>
    <w:rPr>
      <w:rFonts w:cs="Mangal"/>
      <w:sz w:val="20"/>
      <w:szCs w:val="18"/>
    </w:rPr>
  </w:style>
  <w:style w:type="character" w:customStyle="1" w:styleId="a8">
    <w:name w:val="頁尾 字元"/>
    <w:basedOn w:val="a0"/>
    <w:link w:val="a7"/>
    <w:uiPriority w:val="99"/>
    <w:rsid w:val="002B6C30"/>
    <w:rPr>
      <w:rFonts w:ascii="Liberation Serif" w:eastAsia="新細明體" w:hAnsi="Liberation Serif" w:cs="Mangal"/>
      <w:kern w:val="3"/>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User</cp:lastModifiedBy>
  <cp:revision>3</cp:revision>
  <dcterms:created xsi:type="dcterms:W3CDTF">2023-12-14T03:08:00Z</dcterms:created>
  <dcterms:modified xsi:type="dcterms:W3CDTF">2024-05-30T05:19:00Z</dcterms:modified>
</cp:coreProperties>
</file>