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2D21" w14:textId="11B38572" w:rsidR="003D44C9" w:rsidRPr="003D44C9" w:rsidRDefault="003D44C9" w:rsidP="003D44C9">
      <w:pPr>
        <w:autoSpaceDE w:val="0"/>
        <w:autoSpaceDN w:val="0"/>
        <w:spacing w:line="623" w:lineRule="exact"/>
        <w:ind w:left="2739" w:right="2721"/>
        <w:jc w:val="center"/>
        <w:rPr>
          <w:rFonts w:ascii="標楷體" w:eastAsia="標楷體" w:hAnsi="標楷體" w:cs="Microsoft YaHei UI"/>
          <w:b/>
          <w:bCs/>
          <w:kern w:val="0"/>
          <w:sz w:val="40"/>
          <w:szCs w:val="40"/>
        </w:rPr>
      </w:pPr>
      <w:r w:rsidRPr="003D44C9">
        <w:rPr>
          <w:rFonts w:ascii="標楷體" w:eastAsia="標楷體" w:hAnsi="標楷體" w:cs="Microsoft YaHei UI"/>
          <w:b/>
          <w:bCs/>
          <w:kern w:val="0"/>
          <w:sz w:val="40"/>
          <w:szCs w:val="40"/>
        </w:rPr>
        <w:t>《藥品優良調劑作業準則》</w:t>
      </w:r>
      <w:r w:rsidRPr="003D44C9">
        <w:rPr>
          <w:rFonts w:ascii="標楷體" w:eastAsia="標楷體" w:hAnsi="標楷體" w:cs="Microsoft YaHei UI" w:hint="eastAsia"/>
          <w:b/>
          <w:bCs/>
          <w:kern w:val="0"/>
          <w:sz w:val="40"/>
          <w:szCs w:val="40"/>
        </w:rPr>
        <w:t>-</w:t>
      </w:r>
      <w:r w:rsidRPr="003D44C9">
        <w:rPr>
          <w:rFonts w:ascii="標楷體" w:eastAsia="標楷體" w:hAnsi="標楷體" w:cs="Microsoft YaHei UI"/>
          <w:b/>
          <w:bCs/>
          <w:kern w:val="0"/>
          <w:sz w:val="40"/>
          <w:szCs w:val="40"/>
        </w:rPr>
        <w:t>自我查核查檢表</w:t>
      </w:r>
    </w:p>
    <w:p w14:paraId="42FC0CB3" w14:textId="77777777" w:rsidR="003D44C9" w:rsidRPr="003D44C9" w:rsidRDefault="003D44C9" w:rsidP="003D44C9">
      <w:pPr>
        <w:autoSpaceDE w:val="0"/>
        <w:autoSpaceDN w:val="0"/>
        <w:rPr>
          <w:rFonts w:ascii="標楷體" w:eastAsia="標楷體" w:hAnsi="標楷體" w:cs="SimSun"/>
          <w:b/>
          <w:kern w:val="0"/>
          <w:sz w:val="6"/>
          <w:szCs w:val="24"/>
        </w:rPr>
      </w:pPr>
    </w:p>
    <w:p w14:paraId="5A801454" w14:textId="5A39E589" w:rsidR="003D44C9" w:rsidRPr="003D44C9" w:rsidRDefault="003D44C9" w:rsidP="003D44C9">
      <w:pPr>
        <w:tabs>
          <w:tab w:val="left" w:pos="8073"/>
          <w:tab w:val="left" w:pos="8441"/>
          <w:tab w:val="left" w:pos="12640"/>
        </w:tabs>
        <w:autoSpaceDE w:val="0"/>
        <w:autoSpaceDN w:val="0"/>
        <w:spacing w:before="74"/>
        <w:ind w:left="2613"/>
        <w:rPr>
          <w:rFonts w:ascii="標楷體" w:eastAsia="標楷體" w:hAnsi="標楷體" w:cs="SimSun"/>
          <w:kern w:val="0"/>
          <w:szCs w:val="24"/>
        </w:rPr>
      </w:pPr>
      <w:r w:rsidRPr="003D44C9">
        <w:rPr>
          <w:rFonts w:ascii="標楷體" w:eastAsia="標楷體" w:hAnsi="標楷體" w:cs="SimSun"/>
          <w:kern w:val="0"/>
          <w:szCs w:val="24"/>
        </w:rPr>
        <w:t>機構名稱：</w:t>
      </w:r>
      <w:r w:rsidRPr="003D44C9">
        <w:rPr>
          <w:rFonts w:ascii="標楷體" w:eastAsia="標楷體" w:hAnsi="標楷體" w:cs="SimSun"/>
          <w:kern w:val="0"/>
          <w:szCs w:val="24"/>
          <w:u w:val="single"/>
        </w:rPr>
        <w:tab/>
      </w:r>
      <w:r w:rsidRPr="003D44C9">
        <w:rPr>
          <w:rFonts w:ascii="標楷體" w:eastAsia="標楷體" w:hAnsi="標楷體" w:cs="SimSun"/>
          <w:kern w:val="0"/>
          <w:szCs w:val="24"/>
        </w:rPr>
        <w:tab/>
        <w:t>填表人:</w:t>
      </w:r>
      <w:r w:rsidRPr="003D44C9">
        <w:rPr>
          <w:rFonts w:ascii="標楷體" w:eastAsia="標楷體" w:hAnsi="標楷體" w:cs="SimSun"/>
          <w:kern w:val="0"/>
          <w:szCs w:val="24"/>
          <w:u w:val="double"/>
        </w:rPr>
        <w:t xml:space="preserve"> </w:t>
      </w:r>
      <w:r w:rsidRPr="003D44C9">
        <w:rPr>
          <w:rFonts w:ascii="標楷體" w:eastAsia="標楷體" w:hAnsi="標楷體" w:cs="SimSun"/>
          <w:kern w:val="0"/>
          <w:szCs w:val="24"/>
          <w:u w:val="double"/>
        </w:rPr>
        <w:tab/>
      </w:r>
    </w:p>
    <w:p w14:paraId="7E98CA88" w14:textId="77777777" w:rsidR="003D44C9" w:rsidRPr="003D44C9" w:rsidRDefault="003D44C9" w:rsidP="003D44C9">
      <w:pPr>
        <w:autoSpaceDE w:val="0"/>
        <w:autoSpaceDN w:val="0"/>
        <w:rPr>
          <w:rFonts w:ascii="標楷體" w:eastAsia="標楷體" w:hAnsi="標楷體" w:cs="SimSun"/>
          <w:kern w:val="0"/>
          <w:sz w:val="15"/>
          <w:szCs w:val="24"/>
        </w:rPr>
      </w:pPr>
    </w:p>
    <w:tbl>
      <w:tblPr>
        <w:tblStyle w:val="TableNormal"/>
        <w:tblW w:w="14625" w:type="dxa"/>
        <w:tblInd w:w="121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907"/>
        <w:gridCol w:w="4960"/>
        <w:gridCol w:w="1378"/>
        <w:gridCol w:w="2600"/>
      </w:tblGrid>
      <w:tr w:rsidR="003D44C9" w:rsidRPr="003D44C9" w14:paraId="5130C71C" w14:textId="77777777" w:rsidTr="006977D2">
        <w:trPr>
          <w:trHeight w:val="23"/>
        </w:trPr>
        <w:tc>
          <w:tcPr>
            <w:tcW w:w="14625" w:type="dxa"/>
            <w:gridSpan w:val="5"/>
            <w:tcBorders>
              <w:left w:val="single" w:sz="4" w:space="0" w:color="999999"/>
              <w:right w:val="single" w:sz="4" w:space="0" w:color="999999"/>
            </w:tcBorders>
          </w:tcPr>
          <w:p w14:paraId="469EB273" w14:textId="77777777" w:rsidR="003D44C9" w:rsidRPr="003D44C9" w:rsidRDefault="003D44C9" w:rsidP="003D44C9">
            <w:pPr>
              <w:spacing w:line="344" w:lineRule="exact"/>
              <w:ind w:left="110"/>
              <w:rPr>
                <w:rFonts w:ascii="標楷體" w:eastAsia="標楷體" w:hAnsi="標楷體" w:cs="SimSun"/>
                <w:b/>
              </w:rPr>
            </w:pPr>
            <w:proofErr w:type="spellStart"/>
            <w:r w:rsidRPr="003D44C9">
              <w:rPr>
                <w:rFonts w:ascii="標楷體" w:eastAsia="標楷體" w:hAnsi="標楷體" w:cs="SimSun"/>
                <w:b/>
              </w:rPr>
              <w:t>A.</w:t>
            </w:r>
            <w:r w:rsidRPr="003D44C9">
              <w:rPr>
                <w:rFonts w:ascii="標楷體" w:eastAsia="標楷體" w:hAnsi="標楷體" w:cs="SimSun" w:hint="eastAsia"/>
                <w:b/>
              </w:rPr>
              <w:t>藥品取得及貯存</w:t>
            </w:r>
            <w:proofErr w:type="spellEnd"/>
          </w:p>
        </w:tc>
      </w:tr>
      <w:tr w:rsidR="003D44C9" w:rsidRPr="003D44C9" w14:paraId="7D3133C0" w14:textId="77777777" w:rsidTr="006977D2">
        <w:trPr>
          <w:trHeight w:val="23"/>
        </w:trPr>
        <w:tc>
          <w:tcPr>
            <w:tcW w:w="78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535523" w14:textId="77777777" w:rsidR="003D44C9" w:rsidRPr="003D44C9" w:rsidRDefault="003D44C9" w:rsidP="003D44C9">
            <w:pPr>
              <w:spacing w:line="352" w:lineRule="exact"/>
              <w:ind w:left="128" w:right="114"/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</w:rPr>
              <w:t>編號</w:t>
            </w:r>
            <w:proofErr w:type="spellEnd"/>
          </w:p>
        </w:tc>
        <w:tc>
          <w:tcPr>
            <w:tcW w:w="490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F602FF" w14:textId="77777777" w:rsidR="003D44C9" w:rsidRPr="003D44C9" w:rsidRDefault="003D44C9" w:rsidP="003D44C9">
            <w:pPr>
              <w:spacing w:line="352" w:lineRule="exact"/>
              <w:ind w:left="1933" w:right="1915"/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</w:rPr>
              <w:t>查檢項目</w:t>
            </w:r>
            <w:proofErr w:type="spellEnd"/>
          </w:p>
        </w:tc>
        <w:tc>
          <w:tcPr>
            <w:tcW w:w="49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DDBDF7" w14:textId="77777777" w:rsidR="003D44C9" w:rsidRPr="003D44C9" w:rsidRDefault="003D44C9" w:rsidP="003D44C9">
            <w:pPr>
              <w:spacing w:line="294" w:lineRule="exact"/>
              <w:ind w:left="263" w:right="254"/>
              <w:jc w:val="center"/>
              <w:rPr>
                <w:rFonts w:ascii="標楷體" w:eastAsia="標楷體" w:hAnsi="標楷體" w:cs="SimSun"/>
                <w:b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lang w:eastAsia="zh-TW"/>
              </w:rPr>
              <w:t>符合</w:t>
            </w:r>
          </w:p>
          <w:p w14:paraId="2FCD7197" w14:textId="77777777" w:rsidR="003D44C9" w:rsidRPr="003D44C9" w:rsidRDefault="003D44C9" w:rsidP="003D44C9">
            <w:pPr>
              <w:spacing w:line="309" w:lineRule="exact"/>
              <w:ind w:left="266" w:right="254"/>
              <w:jc w:val="center"/>
              <w:rPr>
                <w:rFonts w:ascii="標楷體" w:eastAsia="標楷體" w:hAnsi="標楷體" w:cs="SimSun"/>
                <w:b/>
                <w:lang w:eastAsia="zh-TW"/>
              </w:rPr>
            </w:pPr>
            <w:r w:rsidRPr="003D44C9">
              <w:rPr>
                <w:rFonts w:ascii="標楷體" w:eastAsia="標楷體" w:hAnsi="標楷體" w:cs="SimSun"/>
                <w:b/>
                <w:lang w:eastAsia="zh-TW"/>
              </w:rPr>
              <w:t>(</w:t>
            </w:r>
            <w:r w:rsidRPr="003D44C9">
              <w:rPr>
                <w:rFonts w:ascii="標楷體" w:eastAsia="標楷體" w:hAnsi="標楷體" w:cs="SimSun" w:hint="eastAsia"/>
                <w:b/>
                <w:lang w:eastAsia="zh-TW"/>
              </w:rPr>
              <w:t>若無特別註記，全部欄位勾選即符合</w:t>
            </w:r>
            <w:r w:rsidRPr="003D44C9">
              <w:rPr>
                <w:rFonts w:ascii="標楷體" w:eastAsia="標楷體" w:hAnsi="標楷體" w:cs="SimSun"/>
                <w:b/>
                <w:lang w:eastAsia="zh-TW"/>
              </w:rPr>
              <w:t>)</w:t>
            </w:r>
          </w:p>
        </w:tc>
        <w:tc>
          <w:tcPr>
            <w:tcW w:w="137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8B84EB" w14:textId="77777777" w:rsidR="003D44C9" w:rsidRPr="003D44C9" w:rsidRDefault="003D44C9" w:rsidP="003D44C9">
            <w:pPr>
              <w:spacing w:line="352" w:lineRule="exact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 w:hint="eastAsia"/>
                <w:b/>
                <w:lang w:eastAsia="zh-TW"/>
              </w:rPr>
              <w:t xml:space="preserve">  </w:t>
            </w:r>
            <w:proofErr w:type="spellStart"/>
            <w:r w:rsidRPr="003D44C9">
              <w:rPr>
                <w:rFonts w:ascii="標楷體" w:eastAsia="標楷體" w:hAnsi="標楷體" w:cs="SimSun" w:hint="eastAsia"/>
                <w:b/>
              </w:rPr>
              <w:t>不符合</w:t>
            </w:r>
            <w:proofErr w:type="spellEnd"/>
          </w:p>
        </w:tc>
        <w:tc>
          <w:tcPr>
            <w:tcW w:w="26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772E1F" w14:textId="77777777" w:rsidR="003D44C9" w:rsidRPr="003D44C9" w:rsidRDefault="003D44C9" w:rsidP="003D44C9">
            <w:pPr>
              <w:spacing w:line="352" w:lineRule="exact"/>
              <w:ind w:left="825" w:right="814"/>
              <w:jc w:val="center"/>
              <w:rPr>
                <w:rFonts w:ascii="標楷體" w:eastAsia="標楷體" w:hAnsi="標楷體" w:cs="SimSun"/>
                <w:b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</w:rPr>
              <w:t>不適用</w:t>
            </w:r>
            <w:proofErr w:type="spellEnd"/>
          </w:p>
        </w:tc>
      </w:tr>
      <w:tr w:rsidR="003D44C9" w:rsidRPr="003D44C9" w14:paraId="210D6DB7" w14:textId="77777777" w:rsidTr="006977D2">
        <w:trPr>
          <w:trHeight w:val="23"/>
        </w:trPr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9B3A71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1</w:t>
            </w:r>
          </w:p>
        </w:tc>
        <w:tc>
          <w:tcPr>
            <w:tcW w:w="4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1DFE41" w14:textId="77777777" w:rsidR="003D44C9" w:rsidRPr="003D44C9" w:rsidRDefault="003D44C9" w:rsidP="003D44C9">
            <w:pPr>
              <w:spacing w:line="242" w:lineRule="auto"/>
              <w:ind w:left="109" w:right="84"/>
              <w:jc w:val="both"/>
              <w:rPr>
                <w:rFonts w:ascii="標楷體" w:eastAsia="標楷體" w:hAnsi="標楷體" w:cs="SimSun"/>
                <w:color w:val="000000" w:themeColor="text1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醫療機構或藥局應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就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其所調劑藥品之來源憑證及其他相關文件、資料，至少保存三年。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前項文件、資料，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得以電子化方式保存。</w:t>
            </w:r>
          </w:p>
          <w:p w14:paraId="7AAFF174" w14:textId="77777777" w:rsidR="003D44C9" w:rsidRPr="003D44C9" w:rsidRDefault="003D44C9" w:rsidP="003D44C9">
            <w:pPr>
              <w:spacing w:line="242" w:lineRule="auto"/>
              <w:ind w:left="109" w:right="84"/>
              <w:jc w:val="both"/>
              <w:rPr>
                <w:rFonts w:ascii="標楷體" w:eastAsia="標楷體" w:hAnsi="標楷體" w:cs="SimSun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</w:rPr>
              <w:t>第十三條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</w:rPr>
              <w:t>)</w:t>
            </w:r>
          </w:p>
        </w:tc>
        <w:tc>
          <w:tcPr>
            <w:tcW w:w="4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CEFA48" w14:textId="77777777" w:rsidR="003D44C9" w:rsidRPr="003D44C9" w:rsidRDefault="003D44C9" w:rsidP="003D44C9">
            <w:pPr>
              <w:numPr>
                <w:ilvl w:val="0"/>
                <w:numId w:val="22"/>
              </w:numPr>
              <w:tabs>
                <w:tab w:val="left" w:pos="591"/>
              </w:tabs>
              <w:spacing w:line="314" w:lineRule="exact"/>
              <w:jc w:val="both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以書面或電子化保存藥品來源憑證</w:t>
            </w:r>
          </w:p>
          <w:p w14:paraId="016481D7" w14:textId="77777777" w:rsidR="003D44C9" w:rsidRPr="003D44C9" w:rsidRDefault="003D44C9" w:rsidP="003D44C9">
            <w:pPr>
              <w:numPr>
                <w:ilvl w:val="0"/>
                <w:numId w:val="22"/>
              </w:numPr>
              <w:tabs>
                <w:tab w:val="left" w:pos="591"/>
              </w:tabs>
              <w:spacing w:line="312" w:lineRule="exact"/>
              <w:jc w:val="both"/>
              <w:rPr>
                <w:rFonts w:ascii="標楷體" w:eastAsia="標楷體" w:hAnsi="標楷體" w:cs="SimSun"/>
              </w:rPr>
            </w:pPr>
            <w:proofErr w:type="spellStart"/>
            <w:r w:rsidRPr="003D44C9">
              <w:rPr>
                <w:rFonts w:ascii="標楷體" w:eastAsia="標楷體" w:hAnsi="標楷體" w:cs="SimSun"/>
              </w:rPr>
              <w:t>資料保存至少三年</w:t>
            </w:r>
            <w:proofErr w:type="spellEnd"/>
          </w:p>
          <w:p w14:paraId="07D5B4E1" w14:textId="77777777" w:rsidR="003D44C9" w:rsidRPr="003D44C9" w:rsidRDefault="003D44C9" w:rsidP="003D44C9">
            <w:pPr>
              <w:spacing w:line="244" w:lineRule="auto"/>
              <w:ind w:left="110" w:right="101"/>
              <w:jc w:val="both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憑證內容應包括：收貨日期或批號、藥品名稱及數量、供應者名稱及聯繫方式、收貨機構名稱。</w:t>
            </w:r>
          </w:p>
          <w:p w14:paraId="2C88CFD1" w14:textId="77777777" w:rsidR="003D44C9" w:rsidRPr="003D44C9" w:rsidRDefault="003D44C9" w:rsidP="003D44C9">
            <w:pPr>
              <w:spacing w:line="303" w:lineRule="exact"/>
              <w:ind w:left="110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憑證形式可包括：銷貨單、出貨單、訂購</w:t>
            </w:r>
          </w:p>
          <w:p w14:paraId="17994D1F" w14:textId="77777777" w:rsidR="003D44C9" w:rsidRPr="003D44C9" w:rsidRDefault="003D44C9" w:rsidP="003D44C9">
            <w:pPr>
              <w:spacing w:line="301" w:lineRule="exact"/>
              <w:ind w:left="110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單、物流出貨紀錄、訂單驗收作業等。</w:t>
            </w:r>
          </w:p>
        </w:tc>
        <w:tc>
          <w:tcPr>
            <w:tcW w:w="1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306554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AC3F84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3D44C9" w:rsidRPr="003D44C9" w14:paraId="3417B15F" w14:textId="77777777" w:rsidTr="006977D2">
        <w:trPr>
          <w:trHeight w:val="23"/>
        </w:trPr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36D941" w14:textId="77777777" w:rsidR="003D44C9" w:rsidRPr="003D44C9" w:rsidRDefault="003D44C9" w:rsidP="003D44C9">
            <w:pPr>
              <w:spacing w:before="1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2</w:t>
            </w:r>
          </w:p>
        </w:tc>
        <w:tc>
          <w:tcPr>
            <w:tcW w:w="4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3948F0" w14:textId="77777777" w:rsidR="003D44C9" w:rsidRPr="003D44C9" w:rsidRDefault="003D44C9" w:rsidP="003D44C9">
            <w:pPr>
              <w:spacing w:line="242" w:lineRule="auto"/>
              <w:ind w:left="109" w:right="85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藥品應依貯存條件存放，避免光線直接照射，並</w:t>
            </w:r>
            <w:proofErr w:type="gramStart"/>
            <w:r w:rsidRPr="003D44C9">
              <w:rPr>
                <w:rFonts w:ascii="標楷體" w:eastAsia="標楷體" w:hAnsi="標楷體" w:cs="SimSun"/>
                <w:lang w:eastAsia="zh-TW"/>
              </w:rPr>
              <w:t>有防鼠</w:t>
            </w:r>
            <w:proofErr w:type="gramEnd"/>
            <w:r w:rsidRPr="003D44C9">
              <w:rPr>
                <w:rFonts w:ascii="標楷體" w:eastAsia="標楷體" w:hAnsi="標楷體" w:cs="SimSun"/>
                <w:lang w:eastAsia="zh-TW"/>
              </w:rPr>
              <w:t>、防蟲措施。</w:t>
            </w:r>
          </w:p>
          <w:p w14:paraId="0AAFED1E" w14:textId="77777777" w:rsidR="003D44C9" w:rsidRPr="003D44C9" w:rsidRDefault="003D44C9" w:rsidP="003D44C9">
            <w:pPr>
              <w:spacing w:line="242" w:lineRule="auto"/>
              <w:ind w:left="109" w:right="85"/>
              <w:rPr>
                <w:rFonts w:ascii="標楷體" w:eastAsia="標楷體" w:hAnsi="標楷體" w:cs="SimSun"/>
              </w:rPr>
            </w:pPr>
            <w:r w:rsidRPr="003D44C9">
              <w:rPr>
                <w:rFonts w:ascii="標楷體" w:eastAsia="標楷體" w:hAnsi="標楷體" w:cs="SimSun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</w:rPr>
              <w:t>第十四條</w:t>
            </w:r>
            <w:proofErr w:type="spellEnd"/>
            <w:r w:rsidRPr="003D44C9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4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2847C8" w14:textId="77777777" w:rsidR="003D44C9" w:rsidRPr="003D44C9" w:rsidRDefault="003D44C9" w:rsidP="003D44C9">
            <w:pPr>
              <w:numPr>
                <w:ilvl w:val="0"/>
                <w:numId w:val="21"/>
              </w:numPr>
              <w:tabs>
                <w:tab w:val="left" w:pos="590"/>
                <w:tab w:val="left" w:pos="591"/>
              </w:tabs>
              <w:spacing w:line="319" w:lineRule="exact"/>
              <w:rPr>
                <w:rFonts w:ascii="標楷體" w:eastAsia="標楷體" w:hAnsi="標楷體" w:cs="SimSun"/>
              </w:rPr>
            </w:pPr>
            <w:proofErr w:type="spellStart"/>
            <w:r w:rsidRPr="003D44C9">
              <w:rPr>
                <w:rFonts w:ascii="標楷體" w:eastAsia="標楷體" w:hAnsi="標楷體" w:cs="SimSun"/>
              </w:rPr>
              <w:t>藥品依貯存條件存放</w:t>
            </w:r>
            <w:proofErr w:type="spellEnd"/>
          </w:p>
          <w:p w14:paraId="165679C2" w14:textId="77777777" w:rsidR="003D44C9" w:rsidRPr="003D44C9" w:rsidRDefault="003D44C9" w:rsidP="003D44C9">
            <w:pPr>
              <w:numPr>
                <w:ilvl w:val="0"/>
                <w:numId w:val="21"/>
              </w:numPr>
              <w:tabs>
                <w:tab w:val="left" w:pos="590"/>
                <w:tab w:val="left" w:pos="591"/>
              </w:tabs>
              <w:spacing w:line="312" w:lineRule="exact"/>
              <w:rPr>
                <w:rFonts w:ascii="標楷體" w:eastAsia="標楷體" w:hAnsi="標楷體" w:cs="SimSun"/>
              </w:rPr>
            </w:pPr>
            <w:proofErr w:type="spellStart"/>
            <w:r w:rsidRPr="003D44C9">
              <w:rPr>
                <w:rFonts w:ascii="標楷體" w:eastAsia="標楷體" w:hAnsi="標楷體" w:cs="SimSun"/>
              </w:rPr>
              <w:t>避免光線直接照射</w:t>
            </w:r>
            <w:proofErr w:type="spellEnd"/>
          </w:p>
          <w:p w14:paraId="0E89C080" w14:textId="77777777" w:rsidR="003D44C9" w:rsidRPr="003D44C9" w:rsidRDefault="003D44C9" w:rsidP="003D44C9">
            <w:pPr>
              <w:numPr>
                <w:ilvl w:val="0"/>
                <w:numId w:val="21"/>
              </w:numPr>
              <w:tabs>
                <w:tab w:val="left" w:pos="590"/>
                <w:tab w:val="left" w:pos="591"/>
              </w:tabs>
              <w:spacing w:line="290" w:lineRule="exact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已</w:t>
            </w:r>
            <w:proofErr w:type="gramStart"/>
            <w:r w:rsidRPr="003D44C9">
              <w:rPr>
                <w:rFonts w:ascii="標楷體" w:eastAsia="標楷體" w:hAnsi="標楷體" w:cs="SimSun"/>
                <w:lang w:eastAsia="zh-TW"/>
              </w:rPr>
              <w:t>有防鼠</w:t>
            </w:r>
            <w:proofErr w:type="gramEnd"/>
            <w:r w:rsidRPr="003D44C9">
              <w:rPr>
                <w:rFonts w:ascii="標楷體" w:eastAsia="標楷體" w:hAnsi="標楷體" w:cs="SimSun"/>
                <w:lang w:eastAsia="zh-TW"/>
              </w:rPr>
              <w:t>、防蟲措施。</w:t>
            </w:r>
          </w:p>
        </w:tc>
        <w:tc>
          <w:tcPr>
            <w:tcW w:w="1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AAAABE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65165D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3D44C9" w:rsidRPr="003D44C9" w14:paraId="5687D782" w14:textId="77777777" w:rsidTr="006977D2">
        <w:trPr>
          <w:trHeight w:val="23"/>
        </w:trPr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FC5D36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3</w:t>
            </w:r>
          </w:p>
        </w:tc>
        <w:tc>
          <w:tcPr>
            <w:tcW w:w="4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908FF8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  <w:color w:val="000000" w:themeColor="text1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需冷藏或冷凍貯存之藥品，應每日監測藥品之貯存溫度，並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製作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紀錄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。前項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紀錄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，醫療機構或藥局應至少保存一年，並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為之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 xml:space="preserve">。 </w:t>
            </w:r>
          </w:p>
          <w:p w14:paraId="23F01581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</w:rPr>
            </w:pPr>
            <w:r w:rsidRPr="003D44C9">
              <w:rPr>
                <w:rFonts w:ascii="標楷體" w:eastAsia="標楷體" w:hAnsi="標楷體" w:cs="SimSun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</w:rPr>
              <w:t>第十四條</w:t>
            </w:r>
            <w:proofErr w:type="spellEnd"/>
            <w:r w:rsidRPr="003D44C9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4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5CBCE" w14:textId="77777777" w:rsidR="003D44C9" w:rsidRPr="003D44C9" w:rsidRDefault="003D44C9" w:rsidP="003D44C9">
            <w:pPr>
              <w:spacing w:line="298" w:lineRule="exact"/>
              <w:ind w:left="110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需冷藏或冷凍貯存之藥品</w:t>
            </w:r>
          </w:p>
          <w:p w14:paraId="5E1884C9" w14:textId="77777777" w:rsidR="003D44C9" w:rsidRPr="003D44C9" w:rsidRDefault="003D44C9" w:rsidP="003D44C9">
            <w:pPr>
              <w:numPr>
                <w:ilvl w:val="0"/>
                <w:numId w:val="20"/>
              </w:numPr>
              <w:tabs>
                <w:tab w:val="left" w:pos="590"/>
                <w:tab w:val="left" w:pos="591"/>
              </w:tabs>
              <w:spacing w:before="5" w:line="324" w:lineRule="exact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每日監測及記錄貯存溫度。</w:t>
            </w:r>
          </w:p>
          <w:p w14:paraId="6DAB02E3" w14:textId="77777777" w:rsidR="003D44C9" w:rsidRPr="003D44C9" w:rsidRDefault="003D44C9" w:rsidP="003D44C9">
            <w:pPr>
              <w:numPr>
                <w:ilvl w:val="0"/>
                <w:numId w:val="20"/>
              </w:numPr>
              <w:tabs>
                <w:tab w:val="left" w:pos="590"/>
                <w:tab w:val="left" w:pos="591"/>
              </w:tabs>
              <w:spacing w:line="290" w:lineRule="exact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溫度紀錄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以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書面或電子化</w:t>
            </w: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方式保存至少一年。</w:t>
            </w:r>
          </w:p>
        </w:tc>
        <w:tc>
          <w:tcPr>
            <w:tcW w:w="1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9A9F92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E88D76" w14:textId="77777777" w:rsidR="003D44C9" w:rsidRPr="003D44C9" w:rsidRDefault="003D44C9" w:rsidP="003D44C9">
            <w:pPr>
              <w:tabs>
                <w:tab w:val="left" w:pos="591"/>
              </w:tabs>
              <w:spacing w:before="7" w:line="223" w:lineRule="auto"/>
              <w:ind w:left="591" w:right="93" w:hanging="481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□</w:t>
            </w:r>
            <w:r w:rsidRPr="003D44C9">
              <w:rPr>
                <w:rFonts w:ascii="標楷體" w:eastAsia="標楷體" w:hAnsi="標楷體" w:cs="SimSun"/>
                <w:lang w:eastAsia="zh-TW"/>
              </w:rPr>
              <w:tab/>
              <w:t>無需冷藏或冷凍貯存之藥品。</w:t>
            </w:r>
          </w:p>
        </w:tc>
      </w:tr>
      <w:tr w:rsidR="003D44C9" w:rsidRPr="003D44C9" w14:paraId="4459CF57" w14:textId="77777777" w:rsidTr="006977D2">
        <w:trPr>
          <w:trHeight w:val="23"/>
        </w:trPr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6388CB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4</w:t>
            </w:r>
          </w:p>
        </w:tc>
        <w:tc>
          <w:tcPr>
            <w:tcW w:w="4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83A32B" w14:textId="77777777" w:rsidR="003D44C9" w:rsidRPr="003D44C9" w:rsidRDefault="003D44C9" w:rsidP="003D44C9">
            <w:pPr>
              <w:spacing w:line="242" w:lineRule="auto"/>
              <w:ind w:left="109" w:right="71"/>
              <w:rPr>
                <w:rFonts w:ascii="標楷體" w:eastAsia="標楷體" w:hAnsi="標楷體" w:cs="SimSun"/>
                <w:color w:val="000000" w:themeColor="text1"/>
                <w:spacing w:val="17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  <w:lang w:eastAsia="zh-TW"/>
              </w:rPr>
              <w:t>疫苗、血液製劑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17"/>
                <w:lang w:eastAsia="zh-TW"/>
              </w:rPr>
              <w:t>或其他經中央衛生主管機關公告之特殊藥品，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  <w:lang w:eastAsia="zh-TW"/>
              </w:rPr>
              <w:t>應分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  <w:lang w:eastAsia="zh-TW"/>
              </w:rPr>
              <w:t>層分櫃保存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  <w:lang w:eastAsia="zh-TW"/>
              </w:rPr>
              <w:t>，並明顯標示藥品名稱。</w:t>
            </w:r>
          </w:p>
          <w:p w14:paraId="7A179723" w14:textId="77777777" w:rsidR="003D44C9" w:rsidRPr="003D44C9" w:rsidRDefault="003D44C9" w:rsidP="003D44C9">
            <w:pPr>
              <w:spacing w:line="242" w:lineRule="auto"/>
              <w:ind w:left="109" w:right="71"/>
              <w:rPr>
                <w:rFonts w:ascii="標楷體" w:eastAsia="標楷體" w:hAnsi="標楷體" w:cs="SimSun"/>
                <w:color w:val="000000" w:themeColor="text1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</w:rPr>
              <w:t>第二十五條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pacing w:val="17"/>
              </w:rPr>
              <w:t>)</w:t>
            </w:r>
          </w:p>
        </w:tc>
        <w:tc>
          <w:tcPr>
            <w:tcW w:w="4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0E16D8" w14:textId="77777777" w:rsidR="003D44C9" w:rsidRPr="003D44C9" w:rsidRDefault="003D44C9" w:rsidP="003D44C9">
            <w:pPr>
              <w:spacing w:line="298" w:lineRule="exact"/>
              <w:ind w:left="110"/>
              <w:rPr>
                <w:rFonts w:ascii="標楷體" w:eastAsia="標楷體" w:hAnsi="標楷體" w:cs="SimSun"/>
                <w:color w:val="000000" w:themeColor="text1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疫苗、血液製劑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lang w:eastAsia="zh-TW"/>
              </w:rPr>
              <w:t>或其他經中央衛生主管機關公告之特殊藥品</w:t>
            </w:r>
          </w:p>
          <w:p w14:paraId="158F4380" w14:textId="77777777" w:rsidR="003D44C9" w:rsidRPr="003D44C9" w:rsidRDefault="003D44C9" w:rsidP="003D44C9">
            <w:pPr>
              <w:numPr>
                <w:ilvl w:val="0"/>
                <w:numId w:val="19"/>
              </w:numPr>
              <w:tabs>
                <w:tab w:val="left" w:pos="590"/>
                <w:tab w:val="left" w:pos="591"/>
              </w:tabs>
              <w:spacing w:before="21" w:line="223" w:lineRule="auto"/>
              <w:ind w:right="101"/>
              <w:rPr>
                <w:rFonts w:ascii="標楷體" w:eastAsia="標楷體" w:hAnsi="標楷體" w:cs="SimSun"/>
                <w:color w:val="000000" w:themeColor="text1"/>
                <w:lang w:eastAsia="zh-TW"/>
              </w:rPr>
            </w:pP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分品項儲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lang w:eastAsia="zh-TW"/>
              </w:rPr>
              <w:t>放(如:置於不同層或用小容器分開)。</w:t>
            </w:r>
          </w:p>
          <w:p w14:paraId="341D2FB0" w14:textId="77777777" w:rsidR="003D44C9" w:rsidRPr="003D44C9" w:rsidRDefault="003D44C9" w:rsidP="003D44C9">
            <w:pPr>
              <w:numPr>
                <w:ilvl w:val="0"/>
                <w:numId w:val="19"/>
              </w:numPr>
              <w:tabs>
                <w:tab w:val="left" w:pos="590"/>
                <w:tab w:val="left" w:pos="591"/>
              </w:tabs>
              <w:spacing w:before="9" w:line="301" w:lineRule="exact"/>
              <w:rPr>
                <w:rFonts w:ascii="標楷體" w:eastAsia="標楷體" w:hAnsi="標楷體" w:cs="SimSun"/>
                <w:color w:val="000000" w:themeColor="text1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</w:rPr>
              <w:t>明顯標示藥品名稱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</w:rPr>
              <w:t>。</w:t>
            </w:r>
          </w:p>
        </w:tc>
        <w:tc>
          <w:tcPr>
            <w:tcW w:w="1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BB3087" w14:textId="77777777" w:rsidR="003D44C9" w:rsidRPr="003D44C9" w:rsidRDefault="003D44C9" w:rsidP="003D44C9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4190B8" w14:textId="77777777" w:rsidR="003D44C9" w:rsidRPr="003D44C9" w:rsidRDefault="003D44C9" w:rsidP="003D44C9">
            <w:pPr>
              <w:tabs>
                <w:tab w:val="left" w:pos="591"/>
              </w:tabs>
              <w:spacing w:before="7" w:line="223" w:lineRule="auto"/>
              <w:ind w:left="591" w:right="93" w:hanging="481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□</w:t>
            </w:r>
            <w:r w:rsidRPr="003D44C9">
              <w:rPr>
                <w:rFonts w:ascii="標楷體" w:eastAsia="標楷體" w:hAnsi="標楷體" w:cs="SimSun"/>
                <w:lang w:eastAsia="zh-TW"/>
              </w:rPr>
              <w:tab/>
              <w:t>無疫苗、血液製劑等特殊藥品。</w:t>
            </w:r>
          </w:p>
        </w:tc>
      </w:tr>
      <w:tr w:rsidR="003D44C9" w:rsidRPr="003D44C9" w14:paraId="0745DA9E" w14:textId="77777777" w:rsidTr="006977D2">
        <w:trPr>
          <w:trHeight w:val="23"/>
        </w:trPr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74170B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5</w:t>
            </w:r>
          </w:p>
        </w:tc>
        <w:tc>
          <w:tcPr>
            <w:tcW w:w="4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A4E40D" w14:textId="77777777" w:rsidR="003D44C9" w:rsidRPr="003D44C9" w:rsidRDefault="003D44C9" w:rsidP="003D44C9">
            <w:pPr>
              <w:spacing w:line="244" w:lineRule="auto"/>
              <w:ind w:left="109" w:right="158"/>
              <w:jc w:val="both"/>
              <w:rPr>
                <w:rFonts w:ascii="標楷體" w:eastAsia="標楷體" w:hAnsi="標楷體" w:cs="SimSun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對於已變質、逾保存期限或下架回收之藥品，應予標示並明顯</w:t>
            </w:r>
            <w:proofErr w:type="gramStart"/>
            <w:r w:rsidRPr="003D44C9">
              <w:rPr>
                <w:rFonts w:ascii="標楷體" w:eastAsia="標楷體" w:hAnsi="標楷體" w:cs="SimSun"/>
                <w:lang w:eastAsia="zh-TW"/>
              </w:rPr>
              <w:t>區隔置放</w:t>
            </w:r>
            <w:proofErr w:type="gramEnd"/>
            <w:r w:rsidRPr="003D44C9">
              <w:rPr>
                <w:rFonts w:ascii="標楷體" w:eastAsia="標楷體" w:hAnsi="標楷體" w:cs="SimSun"/>
                <w:lang w:eastAsia="zh-TW"/>
              </w:rPr>
              <w:t>，依法處理。</w:t>
            </w:r>
            <w:r w:rsidRPr="003D44C9">
              <w:rPr>
                <w:rFonts w:ascii="標楷體" w:eastAsia="標楷體" w:hAnsi="標楷體" w:cs="SimSun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</w:rPr>
              <w:t>第十七條</w:t>
            </w:r>
            <w:proofErr w:type="spellEnd"/>
            <w:r w:rsidRPr="003D44C9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4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CDA582" w14:textId="77777777" w:rsidR="003D44C9" w:rsidRPr="003D44C9" w:rsidRDefault="003D44C9" w:rsidP="003D44C9">
            <w:pPr>
              <w:numPr>
                <w:ilvl w:val="0"/>
                <w:numId w:val="18"/>
              </w:numPr>
              <w:tabs>
                <w:tab w:val="left" w:pos="590"/>
                <w:tab w:val="left" w:pos="591"/>
              </w:tabs>
              <w:spacing w:before="7" w:line="223" w:lineRule="auto"/>
              <w:ind w:right="101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標示</w:t>
            </w:r>
            <w:r w:rsidRPr="003D44C9">
              <w:rPr>
                <w:rFonts w:ascii="標楷體" w:eastAsia="標楷體" w:hAnsi="標楷體" w:cs="SimSun" w:hint="eastAsia"/>
                <w:lang w:eastAsia="zh-TW"/>
              </w:rPr>
              <w:t>已</w:t>
            </w:r>
            <w:r w:rsidRPr="003D44C9">
              <w:rPr>
                <w:rFonts w:ascii="標楷體" w:eastAsia="標楷體" w:hAnsi="標楷體" w:cs="SimSun"/>
                <w:lang w:eastAsia="zh-TW"/>
              </w:rPr>
              <w:t>變質、逾保存期限或下架回收之藥品。</w:t>
            </w:r>
          </w:p>
          <w:p w14:paraId="50533D73" w14:textId="77777777" w:rsidR="003D44C9" w:rsidRPr="003D44C9" w:rsidRDefault="003D44C9" w:rsidP="003D44C9">
            <w:pPr>
              <w:numPr>
                <w:ilvl w:val="0"/>
                <w:numId w:val="18"/>
              </w:numPr>
              <w:tabs>
                <w:tab w:val="left" w:pos="590"/>
                <w:tab w:val="left" w:pos="591"/>
              </w:tabs>
              <w:spacing w:before="9"/>
              <w:rPr>
                <w:rFonts w:ascii="標楷體" w:eastAsia="標楷體" w:hAnsi="標楷體" w:cs="SimSun"/>
                <w:lang w:eastAsia="zh-TW"/>
              </w:rPr>
            </w:pPr>
            <w:r w:rsidRPr="003D44C9">
              <w:rPr>
                <w:rFonts w:ascii="標楷體" w:eastAsia="標楷體" w:hAnsi="標楷體" w:cs="SimSun"/>
                <w:lang w:eastAsia="zh-TW"/>
              </w:rPr>
              <w:t>與其餘藥品明顯</w:t>
            </w:r>
            <w:proofErr w:type="gramStart"/>
            <w:r w:rsidRPr="003D44C9">
              <w:rPr>
                <w:rFonts w:ascii="標楷體" w:eastAsia="標楷體" w:hAnsi="標楷體" w:cs="SimSun"/>
                <w:lang w:eastAsia="zh-TW"/>
              </w:rPr>
              <w:t>區隔置放</w:t>
            </w:r>
            <w:proofErr w:type="gramEnd"/>
            <w:r w:rsidRPr="003D44C9">
              <w:rPr>
                <w:rFonts w:ascii="標楷體" w:eastAsia="標楷體" w:hAnsi="標楷體" w:cs="SimSun"/>
                <w:lang w:eastAsia="zh-TW"/>
              </w:rPr>
              <w:t>。</w:t>
            </w:r>
          </w:p>
        </w:tc>
        <w:tc>
          <w:tcPr>
            <w:tcW w:w="1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693AB9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FE8BCB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p w14:paraId="1DE09A38" w14:textId="77777777" w:rsidR="003D44C9" w:rsidRPr="003D44C9" w:rsidRDefault="003D44C9" w:rsidP="003D44C9">
      <w:pPr>
        <w:autoSpaceDE w:val="0"/>
        <w:autoSpaceDN w:val="0"/>
        <w:rPr>
          <w:rFonts w:ascii="標楷體" w:eastAsia="標楷體" w:hAnsi="標楷體" w:cs="SimSun"/>
          <w:kern w:val="0"/>
        </w:rPr>
        <w:sectPr w:rsidR="003D44C9" w:rsidRPr="003D44C9" w:rsidSect="00C479CB">
          <w:headerReference w:type="default" r:id="rId7"/>
          <w:pgSz w:w="16840" w:h="11910" w:orient="landscape"/>
          <w:pgMar w:top="720" w:right="720" w:bottom="720" w:left="720" w:header="749" w:footer="720" w:gutter="0"/>
          <w:pgNumType w:start="1"/>
          <w:cols w:space="720"/>
          <w:docGrid w:linePitch="326"/>
        </w:sectPr>
      </w:pPr>
    </w:p>
    <w:p w14:paraId="4C89205F" w14:textId="77777777" w:rsidR="003D44C9" w:rsidRPr="003D44C9" w:rsidRDefault="003D44C9" w:rsidP="003D44C9">
      <w:pPr>
        <w:autoSpaceDE w:val="0"/>
        <w:autoSpaceDN w:val="0"/>
        <w:spacing w:before="10"/>
        <w:rPr>
          <w:rFonts w:ascii="標楷體" w:eastAsia="標楷體" w:hAnsi="標楷體" w:cs="SimSun"/>
          <w:kern w:val="0"/>
          <w:sz w:val="2"/>
          <w:szCs w:val="24"/>
        </w:rPr>
      </w:pPr>
    </w:p>
    <w:tbl>
      <w:tblPr>
        <w:tblStyle w:val="TableNormal"/>
        <w:tblW w:w="14758" w:type="dxa"/>
        <w:tblInd w:w="121" w:type="dxa"/>
        <w:tblBorders>
          <w:top w:val="single" w:sz="2" w:space="0" w:color="ADAAAA"/>
          <w:left w:val="single" w:sz="2" w:space="0" w:color="ADAAAA"/>
          <w:bottom w:val="single" w:sz="2" w:space="0" w:color="ADAAAA"/>
          <w:right w:val="single" w:sz="2" w:space="0" w:color="ADAAAA"/>
          <w:insideH w:val="single" w:sz="2" w:space="0" w:color="ADAAAA"/>
          <w:insideV w:val="single" w:sz="2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095"/>
        <w:gridCol w:w="5103"/>
        <w:gridCol w:w="1134"/>
        <w:gridCol w:w="1701"/>
      </w:tblGrid>
      <w:tr w:rsidR="003D44C9" w:rsidRPr="003D44C9" w14:paraId="5D860B36" w14:textId="77777777" w:rsidTr="006977D2">
        <w:trPr>
          <w:trHeight w:val="909"/>
        </w:trPr>
        <w:tc>
          <w:tcPr>
            <w:tcW w:w="14758" w:type="dxa"/>
            <w:gridSpan w:val="5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43ABC809" w14:textId="77777777" w:rsidR="003D44C9" w:rsidRPr="003D44C9" w:rsidRDefault="003D44C9" w:rsidP="003D44C9">
            <w:pPr>
              <w:spacing w:line="326" w:lineRule="exact"/>
              <w:ind w:left="110"/>
              <w:rPr>
                <w:rFonts w:ascii="標楷體" w:eastAsia="標楷體" w:hAnsi="標楷體" w:cs="SimSun"/>
                <w:b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  <w:lang w:eastAsia="zh-TW"/>
              </w:rPr>
              <w:t>B.</w:t>
            </w: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藥品調製</w:t>
            </w:r>
          </w:p>
          <w:p w14:paraId="3025CDD9" w14:textId="77777777" w:rsidR="003D44C9" w:rsidRPr="003D44C9" w:rsidRDefault="003D44C9" w:rsidP="003D44C9">
            <w:pPr>
              <w:spacing w:line="384" w:lineRule="exact"/>
              <w:ind w:left="110"/>
              <w:rPr>
                <w:rFonts w:ascii="標楷體" w:eastAsia="標楷體" w:hAnsi="標楷體" w:cs="SimSun"/>
                <w:b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調製，指調劑作業過程中，依醫師所開具之處方箋，</w:t>
            </w:r>
            <w:proofErr w:type="gramStart"/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改變原劑型</w:t>
            </w:r>
            <w:proofErr w:type="gramEnd"/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或配製新製品之行為</w:t>
            </w:r>
            <w:r w:rsidRPr="003D44C9">
              <w:rPr>
                <w:rFonts w:ascii="標楷體" w:eastAsia="標楷體" w:hAnsi="標楷體" w:cs="SimSun"/>
                <w:b/>
                <w:szCs w:val="24"/>
                <w:lang w:eastAsia="zh-TW"/>
              </w:rPr>
              <w:t>(</w:t>
            </w: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例如：磨粉、配製化療藥品、</w:t>
            </w:r>
            <w:r w:rsidRPr="003D44C9">
              <w:rPr>
                <w:rFonts w:ascii="標楷體" w:eastAsia="標楷體" w:hAnsi="標楷體" w:cs="SimSun"/>
                <w:b/>
                <w:szCs w:val="24"/>
                <w:lang w:eastAsia="zh-TW"/>
              </w:rPr>
              <w:t>TPN</w:t>
            </w:r>
            <w:r w:rsidRPr="003D44C9">
              <w:rPr>
                <w:rFonts w:ascii="標楷體" w:eastAsia="標楷體" w:hAnsi="標楷體" w:cs="SimSun"/>
                <w:b/>
                <w:spacing w:val="-3"/>
                <w:szCs w:val="24"/>
                <w:lang w:eastAsia="zh-TW"/>
              </w:rPr>
              <w:t xml:space="preserve"> </w:t>
            </w: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等</w:t>
            </w:r>
            <w:r w:rsidRPr="003D44C9">
              <w:rPr>
                <w:rFonts w:ascii="標楷體" w:eastAsia="標楷體" w:hAnsi="標楷體" w:cs="SimSun"/>
                <w:b/>
                <w:szCs w:val="24"/>
                <w:lang w:eastAsia="zh-TW"/>
              </w:rPr>
              <w:t>)</w:t>
            </w: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。</w:t>
            </w:r>
          </w:p>
          <w:p w14:paraId="3556C9BC" w14:textId="77777777" w:rsidR="003D44C9" w:rsidRPr="003D44C9" w:rsidRDefault="003D44C9" w:rsidP="003D44C9">
            <w:pPr>
              <w:numPr>
                <w:ilvl w:val="0"/>
                <w:numId w:val="17"/>
              </w:numPr>
              <w:tabs>
                <w:tab w:val="left" w:pos="590"/>
                <w:tab w:val="left" w:pos="591"/>
              </w:tabs>
              <w:spacing w:line="396" w:lineRule="exact"/>
              <w:ind w:hanging="481"/>
              <w:rPr>
                <w:rFonts w:ascii="標楷體" w:eastAsia="標楷體" w:hAnsi="標楷體" w:cs="Microsoft YaHei UI"/>
                <w:b/>
                <w:bCs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Microsoft YaHei UI" w:hint="eastAsia"/>
                <w:b/>
                <w:bCs/>
                <w:spacing w:val="-1"/>
                <w:szCs w:val="24"/>
                <w:lang w:eastAsia="zh-TW"/>
              </w:rPr>
              <w:t xml:space="preserve">貴機構是否有執行藥品調製： </w:t>
            </w:r>
            <w:r w:rsidRPr="003D44C9">
              <w:rPr>
                <w:rFonts w:ascii="標楷體" w:eastAsia="標楷體" w:hAnsi="標楷體" w:cs="Times New Roman"/>
                <w:b/>
                <w:bCs/>
                <w:szCs w:val="24"/>
                <w:lang w:eastAsia="zh-TW"/>
              </w:rPr>
              <w:t>□</w:t>
            </w:r>
            <w:r w:rsidRPr="003D44C9">
              <w:rPr>
                <w:rFonts w:ascii="標楷體" w:eastAsia="標楷體" w:hAnsi="標楷體" w:cs="Microsoft YaHei UI" w:hint="eastAsia"/>
                <w:b/>
                <w:bCs/>
                <w:spacing w:val="-2"/>
                <w:szCs w:val="24"/>
                <w:lang w:eastAsia="zh-TW"/>
              </w:rPr>
              <w:t xml:space="preserve">是，請填寫 </w:t>
            </w:r>
            <w:r w:rsidRPr="003D44C9">
              <w:rPr>
                <w:rFonts w:ascii="標楷體" w:eastAsia="標楷體" w:hAnsi="標楷體" w:cs="Times New Roman"/>
                <w:b/>
                <w:bCs/>
                <w:szCs w:val="24"/>
                <w:lang w:eastAsia="zh-TW"/>
              </w:rPr>
              <w:t>B</w:t>
            </w:r>
            <w:r w:rsidRPr="003D44C9">
              <w:rPr>
                <w:rFonts w:ascii="標楷體" w:eastAsia="標楷體" w:hAnsi="標楷體" w:cs="Times New Roman"/>
                <w:b/>
                <w:bCs/>
                <w:spacing w:val="-9"/>
                <w:szCs w:val="24"/>
                <w:lang w:eastAsia="zh-TW"/>
              </w:rPr>
              <w:t xml:space="preserve"> </w:t>
            </w:r>
            <w:r w:rsidRPr="003D44C9">
              <w:rPr>
                <w:rFonts w:ascii="標楷體" w:eastAsia="標楷體" w:hAnsi="標楷體" w:cs="Microsoft YaHei UI" w:hint="eastAsia"/>
                <w:b/>
                <w:bCs/>
                <w:szCs w:val="24"/>
                <w:lang w:eastAsia="zh-TW"/>
              </w:rPr>
              <w:t>大題；</w:t>
            </w:r>
            <w:proofErr w:type="gramStart"/>
            <w:r w:rsidRPr="003D44C9">
              <w:rPr>
                <w:rFonts w:ascii="標楷體" w:eastAsia="標楷體" w:hAnsi="標楷體" w:cs="Times New Roman"/>
                <w:b/>
                <w:bCs/>
                <w:szCs w:val="24"/>
                <w:lang w:eastAsia="zh-TW"/>
              </w:rPr>
              <w:t>□</w:t>
            </w:r>
            <w:r w:rsidRPr="003D44C9">
              <w:rPr>
                <w:rFonts w:ascii="標楷體" w:eastAsia="標楷體" w:hAnsi="標楷體" w:cs="Microsoft YaHei UI" w:hint="eastAsia"/>
                <w:b/>
                <w:bCs/>
                <w:spacing w:val="-2"/>
                <w:szCs w:val="24"/>
                <w:lang w:eastAsia="zh-TW"/>
              </w:rPr>
              <w:t>否</w:t>
            </w:r>
            <w:proofErr w:type="gramEnd"/>
            <w:r w:rsidRPr="003D44C9">
              <w:rPr>
                <w:rFonts w:ascii="標楷體" w:eastAsia="標楷體" w:hAnsi="標楷體" w:cs="Microsoft YaHei UI" w:hint="eastAsia"/>
                <w:b/>
                <w:bCs/>
                <w:spacing w:val="-2"/>
                <w:szCs w:val="24"/>
                <w:lang w:eastAsia="zh-TW"/>
              </w:rPr>
              <w:t xml:space="preserve">，可跳過 </w:t>
            </w:r>
            <w:r w:rsidRPr="003D44C9">
              <w:rPr>
                <w:rFonts w:ascii="標楷體" w:eastAsia="標楷體" w:hAnsi="標楷體" w:cs="Times New Roman"/>
                <w:b/>
                <w:bCs/>
                <w:szCs w:val="24"/>
                <w:lang w:eastAsia="zh-TW"/>
              </w:rPr>
              <w:t>B</w:t>
            </w:r>
            <w:r w:rsidRPr="003D44C9">
              <w:rPr>
                <w:rFonts w:ascii="標楷體" w:eastAsia="標楷體" w:hAnsi="標楷體" w:cs="Times New Roman"/>
                <w:b/>
                <w:bCs/>
                <w:spacing w:val="-9"/>
                <w:szCs w:val="24"/>
                <w:lang w:eastAsia="zh-TW"/>
              </w:rPr>
              <w:t xml:space="preserve"> </w:t>
            </w:r>
            <w:r w:rsidRPr="003D44C9">
              <w:rPr>
                <w:rFonts w:ascii="標楷體" w:eastAsia="標楷體" w:hAnsi="標楷體" w:cs="Microsoft YaHei UI" w:hint="eastAsia"/>
                <w:b/>
                <w:bCs/>
                <w:szCs w:val="24"/>
                <w:lang w:eastAsia="zh-TW"/>
              </w:rPr>
              <w:t>大題</w:t>
            </w:r>
          </w:p>
        </w:tc>
      </w:tr>
      <w:tr w:rsidR="003D44C9" w:rsidRPr="003D44C9" w14:paraId="65D2EF39" w14:textId="77777777" w:rsidTr="006977D2">
        <w:trPr>
          <w:trHeight w:val="234"/>
        </w:trPr>
        <w:tc>
          <w:tcPr>
            <w:tcW w:w="72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68EF41" w14:textId="77777777" w:rsidR="003D44C9" w:rsidRPr="003D44C9" w:rsidRDefault="003D44C9" w:rsidP="003D44C9">
            <w:pPr>
              <w:spacing w:line="296" w:lineRule="exact"/>
              <w:ind w:leftChars="10" w:left="176" w:right="133" w:hangingChars="69" w:hanging="152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編號</w:t>
            </w:r>
            <w:proofErr w:type="spellEnd"/>
          </w:p>
        </w:tc>
        <w:tc>
          <w:tcPr>
            <w:tcW w:w="609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AF8C3F" w14:textId="77777777" w:rsidR="003D44C9" w:rsidRPr="003D44C9" w:rsidRDefault="003D44C9" w:rsidP="003D44C9">
            <w:pPr>
              <w:spacing w:line="296" w:lineRule="exact"/>
              <w:ind w:left="1977" w:right="1974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查檢項目</w:t>
            </w:r>
            <w:proofErr w:type="spellEnd"/>
          </w:p>
        </w:tc>
        <w:tc>
          <w:tcPr>
            <w:tcW w:w="510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A41BA3" w14:textId="77777777" w:rsidR="003D44C9" w:rsidRPr="003D44C9" w:rsidRDefault="003D44C9" w:rsidP="003D44C9">
            <w:pPr>
              <w:spacing w:line="296" w:lineRule="exact"/>
              <w:ind w:left="2220" w:right="1559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符合</w:t>
            </w:r>
            <w:proofErr w:type="spellEnd"/>
          </w:p>
        </w:tc>
        <w:tc>
          <w:tcPr>
            <w:tcW w:w="113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C51262" w14:textId="77777777" w:rsidR="003D44C9" w:rsidRPr="003D44C9" w:rsidRDefault="003D44C9" w:rsidP="003D44C9">
            <w:pPr>
              <w:spacing w:line="296" w:lineRule="exact"/>
              <w:ind w:left="209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不符合</w:t>
            </w:r>
            <w:proofErr w:type="spellEnd"/>
          </w:p>
        </w:tc>
        <w:tc>
          <w:tcPr>
            <w:tcW w:w="170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5F0F17" w14:textId="77777777" w:rsidR="003D44C9" w:rsidRPr="003D44C9" w:rsidRDefault="003D44C9" w:rsidP="003D44C9">
            <w:pPr>
              <w:spacing w:line="296" w:lineRule="exact"/>
              <w:ind w:right="275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不適用</w:t>
            </w:r>
            <w:proofErr w:type="spellEnd"/>
          </w:p>
        </w:tc>
      </w:tr>
      <w:tr w:rsidR="003D44C9" w:rsidRPr="003D44C9" w14:paraId="1E3B4464" w14:textId="77777777" w:rsidTr="006977D2">
        <w:trPr>
          <w:trHeight w:val="2788"/>
        </w:trPr>
        <w:tc>
          <w:tcPr>
            <w:tcW w:w="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303FF0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11B90D" w14:textId="77777777" w:rsidR="003D44C9" w:rsidRPr="003D44C9" w:rsidRDefault="003D44C9" w:rsidP="003D44C9">
            <w:pPr>
              <w:spacing w:line="245" w:lineRule="auto"/>
              <w:ind w:left="108" w:right="102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調製藥品之品項，不得與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領有藥品許可證之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製劑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具相同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有效成分、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含量及劑型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。但有下列情形之一，並經醫師臨床評估有必要者，不在此限：</w:t>
            </w:r>
          </w:p>
          <w:p w14:paraId="28F4D98D" w14:textId="77777777" w:rsidR="003D44C9" w:rsidRPr="003D44C9" w:rsidRDefault="003D44C9" w:rsidP="003D44C9">
            <w:pPr>
              <w:spacing w:line="242" w:lineRule="auto"/>
              <w:ind w:left="590" w:right="108" w:hanging="482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一、經中央衛生主管機關公告短缺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且建議調製。</w:t>
            </w:r>
          </w:p>
          <w:p w14:paraId="544AC80B" w14:textId="77777777" w:rsidR="003D44C9" w:rsidRPr="003D44C9" w:rsidRDefault="003D44C9" w:rsidP="003D44C9">
            <w:pPr>
              <w:spacing w:line="242" w:lineRule="auto"/>
              <w:ind w:left="590" w:right="108" w:hanging="482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二、與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領有藥品許可證之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製劑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具相同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有效成分、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含量及劑型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而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不含防腐劑。</w:t>
            </w:r>
          </w:p>
          <w:p w14:paraId="53E93552" w14:textId="77777777" w:rsidR="003D44C9" w:rsidRPr="003D44C9" w:rsidRDefault="003D44C9" w:rsidP="003D44C9">
            <w:pPr>
              <w:spacing w:line="244" w:lineRule="auto"/>
              <w:ind w:left="585" w:right="109" w:hanging="48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三、依斷層掃描用正子放射同位素優良調劑作業準則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，由醫療機構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調製之斷層掃描用正子放射同位素。</w:t>
            </w:r>
          </w:p>
          <w:p w14:paraId="34AF7723" w14:textId="77777777" w:rsidR="003D44C9" w:rsidRPr="003D44C9" w:rsidRDefault="003D44C9" w:rsidP="003D44C9">
            <w:pPr>
              <w:spacing w:line="244" w:lineRule="auto"/>
              <w:ind w:left="585" w:right="109" w:hanging="480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第二十七條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7A4637" w14:textId="77777777" w:rsidR="003D44C9" w:rsidRPr="003D44C9" w:rsidRDefault="003D44C9" w:rsidP="003D44C9">
            <w:pPr>
              <w:spacing w:line="242" w:lineRule="auto"/>
              <w:ind w:left="108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調製藥品品項</w:t>
            </w:r>
            <w:proofErr w:type="spellEnd"/>
          </w:p>
          <w:p w14:paraId="4FE49747" w14:textId="77777777" w:rsidR="003D44C9" w:rsidRPr="003D44C9" w:rsidRDefault="003D44C9" w:rsidP="003D44C9">
            <w:pPr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before="21" w:line="242" w:lineRule="auto"/>
              <w:ind w:right="109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未與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領有藥品許可證之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製劑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具相同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有效成分、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含量及劑型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。</w:t>
            </w:r>
          </w:p>
          <w:p w14:paraId="0F8C5CD5" w14:textId="77777777" w:rsidR="003D44C9" w:rsidRPr="003D44C9" w:rsidRDefault="003D44C9" w:rsidP="003D44C9">
            <w:pPr>
              <w:spacing w:line="242" w:lineRule="auto"/>
              <w:ind w:leftChars="19" w:left="46" w:right="96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color w:val="000000" w:themeColor="text1"/>
                <w:szCs w:val="24"/>
                <w:lang w:eastAsia="zh-TW"/>
              </w:rPr>
              <w:t>或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符合下列條件：(第一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項必勾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選；第二至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四項擇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一勾選即符合)</w:t>
            </w:r>
          </w:p>
          <w:p w14:paraId="16D20949" w14:textId="77777777" w:rsidR="003D44C9" w:rsidRPr="003D44C9" w:rsidRDefault="003D44C9" w:rsidP="003D44C9">
            <w:pPr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before="2" w:line="242" w:lineRule="auto"/>
              <w:ind w:left="590"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經醫師臨床評估有必要。</w:t>
            </w:r>
          </w:p>
          <w:p w14:paraId="12BAE7F3" w14:textId="77777777" w:rsidR="003D44C9" w:rsidRPr="003D44C9" w:rsidRDefault="003D44C9" w:rsidP="003D44C9">
            <w:pPr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before="5" w:line="242" w:lineRule="auto"/>
              <w:ind w:left="590" w:right="109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經中央衛生主管機關公告短缺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且建議調製。</w:t>
            </w:r>
          </w:p>
          <w:p w14:paraId="2761121F" w14:textId="77777777" w:rsidR="003D44C9" w:rsidRPr="003D44C9" w:rsidRDefault="003D44C9" w:rsidP="003D44C9">
            <w:pPr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before="62" w:line="242" w:lineRule="auto"/>
              <w:ind w:left="590" w:right="109"/>
              <w:rPr>
                <w:rFonts w:ascii="標楷體" w:eastAsia="標楷體" w:hAnsi="標楷體" w:cs="SimSun"/>
                <w:b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與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領有藥品許可證之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製劑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具相同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有效成分、</w:t>
            </w:r>
            <w:proofErr w:type="gram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含量及劑型</w:t>
            </w:r>
            <w:proofErr w:type="gram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 w:hint="eastAsia"/>
                <w:b/>
                <w:color w:val="000000" w:themeColor="text1"/>
                <w:szCs w:val="24"/>
                <w:lang w:eastAsia="zh-TW"/>
              </w:rPr>
              <w:t>而不含防腐劑。</w:t>
            </w:r>
          </w:p>
          <w:p w14:paraId="5200F59E" w14:textId="77777777" w:rsidR="003D44C9" w:rsidRPr="003D44C9" w:rsidRDefault="003D44C9" w:rsidP="003D44C9">
            <w:pPr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line="242" w:lineRule="auto"/>
              <w:ind w:left="590" w:hanging="48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依斷層掃描用正子放射同位素優良調劑作業準則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，由醫療機構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調製之斷層掃描用正子放射同位素。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DB9DBF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3F58B7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</w:tr>
      <w:tr w:rsidR="003D44C9" w:rsidRPr="003D44C9" w14:paraId="5F6921C6" w14:textId="77777777" w:rsidTr="006977D2">
        <w:trPr>
          <w:trHeight w:val="928"/>
        </w:trPr>
        <w:tc>
          <w:tcPr>
            <w:tcW w:w="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BB76FC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D08666" w14:textId="77777777" w:rsidR="003D44C9" w:rsidRPr="003D44C9" w:rsidRDefault="003D44C9" w:rsidP="003D44C9">
            <w:pPr>
              <w:ind w:leftChars="19" w:left="46" w:rightChars="18" w:right="43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醫療機構或藥局調製藥品，應使用經中央衛生主管機關核准製造或輸入之製劑為之。前項調製，符合中央衛生主管機關公告之下列事項者，其調製來源，得不以製劑為限：</w:t>
            </w:r>
          </w:p>
          <w:p w14:paraId="76C0E39F" w14:textId="77777777" w:rsidR="003D44C9" w:rsidRPr="003D44C9" w:rsidRDefault="003D44C9" w:rsidP="003D44C9">
            <w:pPr>
              <w:numPr>
                <w:ilvl w:val="0"/>
                <w:numId w:val="23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調製藥品之名稱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60E95288" w14:textId="77777777" w:rsidR="003D44C9" w:rsidRPr="003D44C9" w:rsidRDefault="003D44C9" w:rsidP="003D44C9">
            <w:pPr>
              <w:numPr>
                <w:ilvl w:val="0"/>
                <w:numId w:val="23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lastRenderedPageBreak/>
              <w:t>有效成分之名稱、含量及品質規範。</w:t>
            </w:r>
          </w:p>
          <w:p w14:paraId="72100A56" w14:textId="77777777" w:rsidR="003D44C9" w:rsidRPr="003D44C9" w:rsidRDefault="003D44C9" w:rsidP="003D44C9">
            <w:pPr>
              <w:numPr>
                <w:ilvl w:val="0"/>
                <w:numId w:val="23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調製人員及環境規範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6C698AC3" w14:textId="77777777" w:rsidR="003D44C9" w:rsidRPr="003D44C9" w:rsidRDefault="003D44C9" w:rsidP="003D44C9">
            <w:pPr>
              <w:spacing w:line="244" w:lineRule="auto"/>
              <w:ind w:left="105" w:right="96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前項不以製劑調製者，醫療機構或藥局，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每年應向中央衛生主管機關申報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各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品項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之調製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數量。</w:t>
            </w:r>
          </w:p>
          <w:p w14:paraId="27FD4F0E" w14:textId="77777777" w:rsidR="003D44C9" w:rsidRPr="003D44C9" w:rsidRDefault="003D44C9" w:rsidP="003D44C9">
            <w:pPr>
              <w:spacing w:line="244" w:lineRule="auto"/>
              <w:ind w:left="105" w:right="96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第二十八條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CE9B70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lastRenderedPageBreak/>
              <w:t>調製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不以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製劑調製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品項</w:t>
            </w:r>
            <w:proofErr w:type="spellEnd"/>
          </w:p>
          <w:p w14:paraId="002DD8E1" w14:textId="77777777" w:rsidR="003D44C9" w:rsidRPr="003D44C9" w:rsidRDefault="003D44C9" w:rsidP="003D44C9">
            <w:pPr>
              <w:numPr>
                <w:ilvl w:val="0"/>
                <w:numId w:val="15"/>
              </w:numPr>
              <w:tabs>
                <w:tab w:val="left" w:pos="589"/>
                <w:tab w:val="left" w:pos="590"/>
              </w:tabs>
              <w:spacing w:before="5" w:line="324" w:lineRule="exact"/>
              <w:ind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符合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中央衛生主管機關公告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事項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。</w:t>
            </w:r>
          </w:p>
          <w:p w14:paraId="79E5E443" w14:textId="77777777" w:rsidR="003D44C9" w:rsidRPr="003D44C9" w:rsidRDefault="003D44C9" w:rsidP="003D44C9">
            <w:pPr>
              <w:numPr>
                <w:ilvl w:val="0"/>
                <w:numId w:val="15"/>
              </w:numPr>
              <w:tabs>
                <w:tab w:val="left" w:pos="589"/>
                <w:tab w:val="left" w:pos="590"/>
              </w:tabs>
              <w:spacing w:line="312" w:lineRule="exact"/>
              <w:ind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每年向中央衛生主管機關申報調製品項</w:t>
            </w:r>
          </w:p>
          <w:p w14:paraId="0372C4D9" w14:textId="77777777" w:rsidR="003D44C9" w:rsidRPr="003D44C9" w:rsidRDefault="003D44C9" w:rsidP="003D44C9">
            <w:pPr>
              <w:spacing w:line="290" w:lineRule="exact"/>
              <w:ind w:left="589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及數量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F666E9" w14:textId="77777777" w:rsidR="003D44C9" w:rsidRPr="003D44C9" w:rsidRDefault="003D44C9" w:rsidP="003D44C9">
            <w:pPr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D6EDAE" w14:textId="77777777" w:rsidR="003D44C9" w:rsidRPr="003D44C9" w:rsidRDefault="003D44C9" w:rsidP="003D44C9">
            <w:pPr>
              <w:tabs>
                <w:tab w:val="left" w:pos="288"/>
              </w:tabs>
              <w:spacing w:before="7" w:line="223" w:lineRule="auto"/>
              <w:ind w:left="430" w:right="102"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□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ab/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19"/>
                <w:szCs w:val="24"/>
                <w:lang w:eastAsia="zh-TW"/>
              </w:rPr>
              <w:t>未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調製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不以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製劑調製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品項</w:t>
            </w:r>
          </w:p>
        </w:tc>
      </w:tr>
      <w:tr w:rsidR="003D44C9" w:rsidRPr="003D44C9" w14:paraId="5A01067A" w14:textId="77777777" w:rsidTr="006977D2">
        <w:trPr>
          <w:trHeight w:val="932"/>
        </w:trPr>
        <w:tc>
          <w:tcPr>
            <w:tcW w:w="72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F41828B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F39F1A0" w14:textId="77777777" w:rsidR="003D44C9" w:rsidRPr="003D44C9" w:rsidRDefault="003D44C9" w:rsidP="003D44C9">
            <w:pPr>
              <w:ind w:leftChars="19" w:left="88" w:rightChars="18" w:right="43" w:hangingChars="19" w:hanging="42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醫療機構或藥局調製藥品，應就下列事項，採取相關措施：</w:t>
            </w:r>
          </w:p>
          <w:p w14:paraId="1CF76CE1" w14:textId="77777777" w:rsidR="003D44C9" w:rsidRPr="003D44C9" w:rsidRDefault="003D44C9" w:rsidP="003D44C9">
            <w:pPr>
              <w:numPr>
                <w:ilvl w:val="0"/>
                <w:numId w:val="24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調製人員之安全防護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5B18C0FD" w14:textId="77777777" w:rsidR="003D44C9" w:rsidRPr="003D44C9" w:rsidRDefault="003D44C9" w:rsidP="003D44C9">
            <w:pPr>
              <w:numPr>
                <w:ilvl w:val="0"/>
                <w:numId w:val="24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調製錯誤之防範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5FB08E2A" w14:textId="77777777" w:rsidR="003D44C9" w:rsidRPr="003D44C9" w:rsidRDefault="003D44C9" w:rsidP="003D44C9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交叉污染之防範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 xml:space="preserve"> </w:t>
            </w:r>
          </w:p>
          <w:p w14:paraId="134ABC73" w14:textId="77777777" w:rsidR="003D44C9" w:rsidRPr="003D44C9" w:rsidRDefault="003D44C9" w:rsidP="003D44C9">
            <w:pPr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第二十九條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  <w:p w14:paraId="352C3D6D" w14:textId="77777777" w:rsidR="003D44C9" w:rsidRPr="003D44C9" w:rsidRDefault="003D44C9" w:rsidP="003D44C9">
            <w:pPr>
              <w:jc w:val="both"/>
              <w:rPr>
                <w:rFonts w:ascii="標楷體" w:eastAsia="標楷體" w:hAnsi="標楷體" w:cs="SimSu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D3D5A88" w14:textId="77777777" w:rsidR="003D44C9" w:rsidRPr="003D44C9" w:rsidRDefault="003D44C9" w:rsidP="003D44C9">
            <w:pPr>
              <w:numPr>
                <w:ilvl w:val="0"/>
                <w:numId w:val="14"/>
              </w:numPr>
              <w:tabs>
                <w:tab w:val="left" w:pos="589"/>
                <w:tab w:val="left" w:pos="590"/>
              </w:tabs>
              <w:spacing w:before="5" w:line="324" w:lineRule="exact"/>
              <w:ind w:hanging="48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已有調製人員之</w:t>
            </w: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安全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防護措施。</w:t>
            </w:r>
          </w:p>
          <w:p w14:paraId="35C70EBD" w14:textId="77777777" w:rsidR="003D44C9" w:rsidRPr="003D44C9" w:rsidRDefault="003D44C9" w:rsidP="003D44C9">
            <w:pPr>
              <w:numPr>
                <w:ilvl w:val="0"/>
                <w:numId w:val="14"/>
              </w:numPr>
              <w:tabs>
                <w:tab w:val="left" w:pos="589"/>
                <w:tab w:val="left" w:pos="590"/>
              </w:tabs>
              <w:spacing w:line="314" w:lineRule="exact"/>
              <w:ind w:hanging="48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已有避免調製錯誤之措施。</w:t>
            </w:r>
          </w:p>
          <w:p w14:paraId="308D41E7" w14:textId="77777777" w:rsidR="003D44C9" w:rsidRPr="003D44C9" w:rsidRDefault="003D44C9" w:rsidP="003D44C9">
            <w:pPr>
              <w:numPr>
                <w:ilvl w:val="0"/>
                <w:numId w:val="14"/>
              </w:numPr>
              <w:tabs>
                <w:tab w:val="left" w:pos="589"/>
                <w:tab w:val="left" w:pos="590"/>
              </w:tabs>
              <w:spacing w:line="292" w:lineRule="exact"/>
              <w:ind w:hanging="48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已有避免交叉汙染之措施。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625FB35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A22F43F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</w:tr>
      <w:tr w:rsidR="003D44C9" w:rsidRPr="003D44C9" w14:paraId="79D91412" w14:textId="77777777" w:rsidTr="006977D2">
        <w:trPr>
          <w:trHeight w:val="3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25E3E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66E40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醫療機構或藥局調製藥品，其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使用之量測儀器，應定期維護及校正，並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製作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紀錄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。前項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紀錄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，醫療機構或藥局應至少保存三年，並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為之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。</w:t>
            </w:r>
          </w:p>
          <w:p w14:paraId="638085A8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第三十條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47A56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調製使用之量測儀器</w:t>
            </w:r>
            <w:proofErr w:type="spellEnd"/>
          </w:p>
          <w:p w14:paraId="5F261C31" w14:textId="77777777" w:rsidR="003D44C9" w:rsidRPr="003D44C9" w:rsidRDefault="003D44C9" w:rsidP="003D44C9">
            <w:pPr>
              <w:numPr>
                <w:ilvl w:val="0"/>
                <w:numId w:val="13"/>
              </w:numPr>
              <w:tabs>
                <w:tab w:val="left" w:pos="589"/>
                <w:tab w:val="left" w:pos="590"/>
              </w:tabs>
              <w:spacing w:before="5" w:line="324" w:lineRule="exact"/>
              <w:ind w:hanging="481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已定期維護及校正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。</w:t>
            </w:r>
          </w:p>
          <w:p w14:paraId="541473AB" w14:textId="77777777" w:rsidR="003D44C9" w:rsidRPr="003D44C9" w:rsidRDefault="003D44C9" w:rsidP="003D44C9">
            <w:pPr>
              <w:numPr>
                <w:ilvl w:val="0"/>
                <w:numId w:val="13"/>
              </w:numPr>
              <w:tabs>
                <w:tab w:val="left" w:pos="589"/>
                <w:tab w:val="left" w:pos="590"/>
              </w:tabs>
              <w:spacing w:line="312" w:lineRule="exact"/>
              <w:ind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已將定期維護及校正之資料製作紀錄。</w:t>
            </w:r>
          </w:p>
          <w:p w14:paraId="2FA6483B" w14:textId="77777777" w:rsidR="003D44C9" w:rsidRPr="003D44C9" w:rsidRDefault="003D44C9" w:rsidP="003D44C9">
            <w:pPr>
              <w:numPr>
                <w:ilvl w:val="0"/>
                <w:numId w:val="13"/>
              </w:numPr>
              <w:tabs>
                <w:tab w:val="left" w:pos="589"/>
                <w:tab w:val="left" w:pos="590"/>
              </w:tabs>
              <w:spacing w:line="324" w:lineRule="exact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紀錄以書面或電子化方式保存至少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三年。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C27F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B4B6C" w14:textId="77777777" w:rsidR="003D44C9" w:rsidRPr="003D44C9" w:rsidRDefault="003D44C9" w:rsidP="003D44C9">
            <w:pPr>
              <w:tabs>
                <w:tab w:val="left" w:pos="589"/>
              </w:tabs>
              <w:spacing w:before="7" w:line="223" w:lineRule="auto"/>
              <w:ind w:left="589" w:right="102" w:hanging="48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□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ab/>
            </w:r>
            <w:r w:rsidRPr="003D44C9">
              <w:rPr>
                <w:rFonts w:ascii="標楷體" w:eastAsia="標楷體" w:hAnsi="標楷體" w:cs="SimSun"/>
                <w:spacing w:val="19"/>
                <w:szCs w:val="24"/>
                <w:lang w:eastAsia="zh-TW"/>
              </w:rPr>
              <w:t>未使用量測儀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器調製</w:t>
            </w:r>
          </w:p>
        </w:tc>
      </w:tr>
      <w:tr w:rsidR="003D44C9" w:rsidRPr="003D44C9" w14:paraId="2B1E6F52" w14:textId="77777777" w:rsidTr="006977D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565"/>
        </w:trPr>
        <w:tc>
          <w:tcPr>
            <w:tcW w:w="725" w:type="dxa"/>
          </w:tcPr>
          <w:p w14:paraId="17E3EC54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5</w:t>
            </w:r>
          </w:p>
        </w:tc>
        <w:tc>
          <w:tcPr>
            <w:tcW w:w="6095" w:type="dxa"/>
          </w:tcPr>
          <w:p w14:paraId="1DEE1AAD" w14:textId="77777777" w:rsidR="003D44C9" w:rsidRPr="003D44C9" w:rsidRDefault="003D44C9" w:rsidP="003D44C9">
            <w:pPr>
              <w:ind w:leftChars="64" w:left="244" w:hangingChars="41" w:hanging="9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醫療機構或藥局調製藥品，應訂定標準作業程序。</w:t>
            </w:r>
          </w:p>
          <w:p w14:paraId="52820F40" w14:textId="77777777" w:rsidR="003D44C9" w:rsidRPr="003D44C9" w:rsidRDefault="003D44C9" w:rsidP="003D44C9">
            <w:pPr>
              <w:ind w:leftChars="65" w:left="226" w:hangingChars="32" w:hanging="7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前項標準作業程序，其內容應包括下列事項：</w:t>
            </w:r>
          </w:p>
          <w:p w14:paraId="628FF120" w14:textId="77777777" w:rsidR="003D44C9" w:rsidRPr="003D44C9" w:rsidRDefault="003D44C9" w:rsidP="003D44C9">
            <w:pPr>
              <w:numPr>
                <w:ilvl w:val="0"/>
                <w:numId w:val="25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zCs w:val="24"/>
              </w:rPr>
              <w:t>調製之步驟</w:t>
            </w:r>
            <w:proofErr w:type="spellEnd"/>
            <w:r w:rsidRPr="003D44C9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  <w:p w14:paraId="47224186" w14:textId="77777777" w:rsidR="003D44C9" w:rsidRPr="003D44C9" w:rsidRDefault="003D44C9" w:rsidP="003D44C9">
            <w:pPr>
              <w:numPr>
                <w:ilvl w:val="0"/>
                <w:numId w:val="25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zCs w:val="24"/>
              </w:rPr>
              <w:t>調製正確性之確認</w:t>
            </w:r>
            <w:proofErr w:type="spellEnd"/>
            <w:r w:rsidRPr="003D44C9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  <w:p w14:paraId="083896E9" w14:textId="77777777" w:rsidR="003D44C9" w:rsidRPr="003D44C9" w:rsidRDefault="003D44C9" w:rsidP="003D44C9">
            <w:pPr>
              <w:numPr>
                <w:ilvl w:val="0"/>
                <w:numId w:val="25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調製紀錄之製作及保存。</w:t>
            </w:r>
          </w:p>
          <w:p w14:paraId="7E022B54" w14:textId="77777777" w:rsidR="003D44C9" w:rsidRPr="003D44C9" w:rsidRDefault="003D44C9" w:rsidP="003D44C9">
            <w:pPr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 xml:space="preserve"> </w:t>
            </w:r>
            <w:r w:rsidRPr="003D44C9">
              <w:rPr>
                <w:rFonts w:ascii="標楷體" w:eastAsia="標楷體" w:hAnsi="標楷體" w:cs="SimSun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第三十一條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5103" w:type="dxa"/>
          </w:tcPr>
          <w:p w14:paraId="344528AE" w14:textId="77777777" w:rsidR="003D44C9" w:rsidRPr="003D44C9" w:rsidRDefault="003D44C9" w:rsidP="003D44C9">
            <w:pPr>
              <w:numPr>
                <w:ilvl w:val="0"/>
                <w:numId w:val="12"/>
              </w:numPr>
              <w:tabs>
                <w:tab w:val="left" w:pos="470"/>
              </w:tabs>
              <w:spacing w:line="242" w:lineRule="auto"/>
              <w:ind w:right="638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pacing w:val="-1"/>
                <w:szCs w:val="24"/>
                <w:lang w:eastAsia="zh-TW"/>
              </w:rPr>
              <w:t>已訂定藥品調製相關標準作業程序。</w:t>
            </w: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其內容已包括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：</w:t>
            </w:r>
          </w:p>
          <w:p w14:paraId="5C367C18" w14:textId="77777777" w:rsidR="003D44C9" w:rsidRPr="003D44C9" w:rsidRDefault="003D44C9" w:rsidP="003D44C9">
            <w:pPr>
              <w:numPr>
                <w:ilvl w:val="0"/>
                <w:numId w:val="12"/>
              </w:numPr>
              <w:tabs>
                <w:tab w:val="left" w:pos="470"/>
              </w:tabs>
              <w:ind w:left="469"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調製之步驟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3143793D" w14:textId="77777777" w:rsidR="003D44C9" w:rsidRPr="003D44C9" w:rsidRDefault="003D44C9" w:rsidP="003D44C9">
            <w:pPr>
              <w:numPr>
                <w:ilvl w:val="0"/>
                <w:numId w:val="12"/>
              </w:numPr>
              <w:tabs>
                <w:tab w:val="left" w:pos="470"/>
              </w:tabs>
              <w:ind w:left="469"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調製正確性之確認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048EEECF" w14:textId="77777777" w:rsidR="003D44C9" w:rsidRPr="003D44C9" w:rsidRDefault="003D44C9" w:rsidP="003D44C9">
            <w:pPr>
              <w:numPr>
                <w:ilvl w:val="0"/>
                <w:numId w:val="12"/>
              </w:numPr>
              <w:tabs>
                <w:tab w:val="left" w:pos="470"/>
              </w:tabs>
              <w:spacing w:before="2" w:line="301" w:lineRule="exact"/>
              <w:ind w:left="469"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調製紀錄之製作及保存。</w:t>
            </w:r>
          </w:p>
        </w:tc>
        <w:tc>
          <w:tcPr>
            <w:tcW w:w="1134" w:type="dxa"/>
          </w:tcPr>
          <w:p w14:paraId="7A6C1FE9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</w:tcPr>
          <w:p w14:paraId="21112E00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3D44C9" w:rsidRPr="003D44C9" w14:paraId="2C634C22" w14:textId="77777777" w:rsidTr="006977D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191"/>
        </w:trPr>
        <w:tc>
          <w:tcPr>
            <w:tcW w:w="725" w:type="dxa"/>
          </w:tcPr>
          <w:p w14:paraId="49A174E8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lastRenderedPageBreak/>
              <w:t>6</w:t>
            </w:r>
          </w:p>
        </w:tc>
        <w:tc>
          <w:tcPr>
            <w:tcW w:w="6095" w:type="dxa"/>
          </w:tcPr>
          <w:p w14:paraId="520EB322" w14:textId="77777777" w:rsidR="003D44C9" w:rsidRPr="003D44C9" w:rsidRDefault="003D44C9" w:rsidP="003D44C9">
            <w:pPr>
              <w:ind w:leftChars="63" w:left="151" w:firstLine="1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藥事人員執行調製作業，應依前條第一項之程序為之，並製作紀錄；紀錄內容應包括下列事項：</w:t>
            </w:r>
          </w:p>
          <w:p w14:paraId="18FB0ACD" w14:textId="77777777" w:rsidR="003D44C9" w:rsidRPr="003D44C9" w:rsidRDefault="003D44C9" w:rsidP="003D44C9">
            <w:pPr>
              <w:numPr>
                <w:ilvl w:val="0"/>
                <w:numId w:val="26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調製藥事人員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姓名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71DA2014" w14:textId="77777777" w:rsidR="003D44C9" w:rsidRPr="003D44C9" w:rsidRDefault="003D44C9" w:rsidP="003D44C9">
            <w:pPr>
              <w:numPr>
                <w:ilvl w:val="0"/>
                <w:numId w:val="26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調製日期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580D95A7" w14:textId="77777777" w:rsidR="003D44C9" w:rsidRPr="003D44C9" w:rsidRDefault="003D44C9" w:rsidP="003D44C9">
            <w:pPr>
              <w:numPr>
                <w:ilvl w:val="0"/>
                <w:numId w:val="26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用於調製之藥品名稱及數量。</w:t>
            </w:r>
          </w:p>
          <w:p w14:paraId="1C330136" w14:textId="77777777" w:rsidR="003D44C9" w:rsidRPr="003D44C9" w:rsidRDefault="003D44C9" w:rsidP="003D44C9">
            <w:pPr>
              <w:numPr>
                <w:ilvl w:val="0"/>
                <w:numId w:val="26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完成調製之藥品數量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6BC22A6A" w14:textId="77777777" w:rsidR="003D44C9" w:rsidRPr="003D44C9" w:rsidRDefault="003D44C9" w:rsidP="003D44C9">
            <w:pPr>
              <w:spacing w:line="244" w:lineRule="auto"/>
              <w:ind w:left="105" w:right="96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前項紀錄，醫療機構或藥局應至少保存三年，並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為之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。</w:t>
            </w:r>
          </w:p>
          <w:p w14:paraId="12E20E62" w14:textId="77777777" w:rsidR="003D44C9" w:rsidRPr="003D44C9" w:rsidRDefault="003D44C9" w:rsidP="003D44C9">
            <w:pPr>
              <w:spacing w:line="244" w:lineRule="auto"/>
              <w:ind w:left="105" w:right="96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第三十二條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</w:tcPr>
          <w:p w14:paraId="054E9268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spacing w:line="244" w:lineRule="auto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pacing w:val="-1"/>
                <w:szCs w:val="24"/>
                <w:lang w:eastAsia="zh-TW"/>
              </w:rPr>
              <w:t>依標準作業程序執行藥品調製作業</w:t>
            </w:r>
            <w:r w:rsidRPr="003D44C9">
              <w:rPr>
                <w:rFonts w:ascii="標楷體" w:eastAsia="標楷體" w:hAnsi="標楷體" w:cs="SimSun" w:hint="eastAsia"/>
                <w:spacing w:val="-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並製作紀錄</w:t>
            </w:r>
            <w:r w:rsidRPr="003D44C9">
              <w:rPr>
                <w:rFonts w:ascii="標楷體" w:eastAsia="標楷體" w:hAnsi="標楷體" w:cs="SimSun"/>
                <w:spacing w:val="-1"/>
                <w:szCs w:val="24"/>
                <w:lang w:eastAsia="zh-TW"/>
              </w:rPr>
              <w:t>。</w:t>
            </w:r>
          </w:p>
          <w:p w14:paraId="32535A3A" w14:textId="77777777" w:rsidR="003D44C9" w:rsidRPr="003D44C9" w:rsidRDefault="003D44C9" w:rsidP="003D44C9">
            <w:pPr>
              <w:tabs>
                <w:tab w:val="left" w:pos="470"/>
              </w:tabs>
              <w:spacing w:line="244" w:lineRule="auto"/>
              <w:ind w:left="109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調製紀錄已包括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：</w:t>
            </w:r>
          </w:p>
          <w:p w14:paraId="42B9309F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spacing w:line="305" w:lineRule="exact"/>
              <w:ind w:left="469"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調製藥事人員姓名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558B1D86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ind w:left="469"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調製日期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54F88EBF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ind w:left="469"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用於調製之藥品名稱及數量。</w:t>
            </w:r>
          </w:p>
          <w:p w14:paraId="5E8912E5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spacing w:before="4"/>
              <w:ind w:left="469"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完成調製之藥品數量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4BA6CF68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spacing w:before="4"/>
              <w:ind w:left="469"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調製紀錄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以書面或電子化方式保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存至少三年。</w:t>
            </w:r>
          </w:p>
        </w:tc>
        <w:tc>
          <w:tcPr>
            <w:tcW w:w="1134" w:type="dxa"/>
          </w:tcPr>
          <w:p w14:paraId="596F980E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</w:tcPr>
          <w:p w14:paraId="292931AC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3D44C9" w:rsidRPr="003D44C9" w14:paraId="6518E098" w14:textId="77777777" w:rsidTr="006977D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196"/>
        </w:trPr>
        <w:tc>
          <w:tcPr>
            <w:tcW w:w="725" w:type="dxa"/>
          </w:tcPr>
          <w:p w14:paraId="786C741D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7</w:t>
            </w:r>
          </w:p>
        </w:tc>
        <w:tc>
          <w:tcPr>
            <w:tcW w:w="6095" w:type="dxa"/>
          </w:tcPr>
          <w:p w14:paraId="73AF6C7A" w14:textId="77777777" w:rsidR="003D44C9" w:rsidRPr="003D44C9" w:rsidRDefault="003D44C9" w:rsidP="003D44C9">
            <w:pPr>
              <w:ind w:leftChars="63" w:left="151"/>
              <w:jc w:val="both"/>
              <w:rPr>
                <w:rFonts w:ascii="SimSun" w:eastAsia="SimSun" w:hAnsi="SimSun" w:cs="SimSun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藥事人員調製藥品，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應</w:t>
            </w: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依調製作業需求，完成適當訓練，並經所屬醫療機構或藥局評估，確認其足以勝任；其訓練內容，應包括調製標準作業程序。</w:t>
            </w:r>
          </w:p>
          <w:p w14:paraId="2BE16C8C" w14:textId="77777777" w:rsidR="003D44C9" w:rsidRPr="003D44C9" w:rsidRDefault="003D44C9" w:rsidP="003D44C9">
            <w:pPr>
              <w:spacing w:line="244" w:lineRule="auto"/>
              <w:ind w:left="105" w:right="96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前項訓練及評估之實施時間與內容，醫療機構或藥局應製作紀錄，至少保存三年，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並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為之。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 xml:space="preserve"> </w:t>
            </w:r>
          </w:p>
          <w:p w14:paraId="020E03D1" w14:textId="77777777" w:rsidR="003D44C9" w:rsidRPr="003D44C9" w:rsidRDefault="003D44C9" w:rsidP="003D44C9">
            <w:pPr>
              <w:spacing w:line="244" w:lineRule="auto"/>
              <w:ind w:left="105" w:right="96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第三十三條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</w:tcPr>
          <w:p w14:paraId="6EB50AF1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執行調製之藥事人員</w:t>
            </w:r>
            <w:proofErr w:type="spellEnd"/>
          </w:p>
          <w:p w14:paraId="3271AB3A" w14:textId="77777777" w:rsidR="003D44C9" w:rsidRPr="003D44C9" w:rsidRDefault="003D44C9" w:rsidP="003D44C9">
            <w:pPr>
              <w:numPr>
                <w:ilvl w:val="0"/>
                <w:numId w:val="10"/>
              </w:numPr>
              <w:tabs>
                <w:tab w:val="left" w:pos="470"/>
              </w:tabs>
              <w:spacing w:before="9"/>
              <w:ind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已依作業需求，完成適當訓練。</w:t>
            </w:r>
          </w:p>
          <w:p w14:paraId="4DC29B39" w14:textId="77777777" w:rsidR="003D44C9" w:rsidRPr="003D44C9" w:rsidRDefault="003D44C9" w:rsidP="003D44C9">
            <w:pPr>
              <w:numPr>
                <w:ilvl w:val="0"/>
                <w:numId w:val="10"/>
              </w:numPr>
              <w:tabs>
                <w:tab w:val="left" w:pos="470"/>
              </w:tabs>
              <w:spacing w:before="5"/>
              <w:ind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已經所屬醫療機構或藥局評估確認。</w:t>
            </w:r>
          </w:p>
          <w:p w14:paraId="3DC9BAAA" w14:textId="77777777" w:rsidR="003D44C9" w:rsidRPr="003D44C9" w:rsidRDefault="003D44C9" w:rsidP="003D44C9">
            <w:pPr>
              <w:numPr>
                <w:ilvl w:val="0"/>
                <w:numId w:val="10"/>
              </w:numPr>
              <w:tabs>
                <w:tab w:val="left" w:pos="470"/>
              </w:tabs>
              <w:spacing w:before="4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人員訓練及評估紀錄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以書面或電子化方式保存至少三年。</w:t>
            </w:r>
          </w:p>
        </w:tc>
        <w:tc>
          <w:tcPr>
            <w:tcW w:w="1134" w:type="dxa"/>
          </w:tcPr>
          <w:p w14:paraId="7F0AE73E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</w:tcPr>
          <w:p w14:paraId="60562D68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3D44C9" w:rsidRPr="003D44C9" w14:paraId="7676A8B6" w14:textId="77777777" w:rsidTr="006977D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64"/>
        </w:trPr>
        <w:tc>
          <w:tcPr>
            <w:tcW w:w="725" w:type="dxa"/>
          </w:tcPr>
          <w:p w14:paraId="066D240E" w14:textId="77777777" w:rsidR="003D44C9" w:rsidRPr="003D44C9" w:rsidRDefault="003D44C9" w:rsidP="003D44C9">
            <w:pPr>
              <w:spacing w:line="273" w:lineRule="exact"/>
              <w:ind w:left="9"/>
              <w:jc w:val="center"/>
              <w:rPr>
                <w:rFonts w:ascii="標楷體" w:eastAsia="標楷體" w:hAnsi="標楷體" w:cs="SimSun"/>
                <w:b/>
              </w:rPr>
            </w:pPr>
            <w:r w:rsidRPr="003D44C9">
              <w:rPr>
                <w:rFonts w:ascii="標楷體" w:eastAsia="標楷體" w:hAnsi="標楷體" w:cs="SimSun"/>
                <w:b/>
              </w:rPr>
              <w:t>8</w:t>
            </w:r>
          </w:p>
        </w:tc>
        <w:tc>
          <w:tcPr>
            <w:tcW w:w="6095" w:type="dxa"/>
          </w:tcPr>
          <w:p w14:paraId="240CD1BA" w14:textId="77777777" w:rsidR="003D44C9" w:rsidRPr="003D44C9" w:rsidRDefault="003D44C9" w:rsidP="003D44C9">
            <w:pPr>
              <w:snapToGrid w:val="0"/>
              <w:ind w:firstLineChars="58" w:firstLine="128"/>
              <w:jc w:val="both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藥事人員</w:t>
            </w: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應於調製藥品之容器或包裝，載明下列事項：</w:t>
            </w:r>
          </w:p>
          <w:p w14:paraId="1AD69F98" w14:textId="77777777" w:rsidR="003D44C9" w:rsidRPr="003D44C9" w:rsidRDefault="003D44C9" w:rsidP="003D44C9">
            <w:pPr>
              <w:numPr>
                <w:ilvl w:val="0"/>
                <w:numId w:val="27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zCs w:val="24"/>
              </w:rPr>
              <w:t>藥品名稱</w:t>
            </w:r>
            <w:proofErr w:type="spellEnd"/>
            <w:r w:rsidRPr="003D44C9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  <w:p w14:paraId="36B54796" w14:textId="77777777" w:rsidR="003D44C9" w:rsidRPr="003D44C9" w:rsidRDefault="003D44C9" w:rsidP="003D44C9">
            <w:pPr>
              <w:numPr>
                <w:ilvl w:val="0"/>
                <w:numId w:val="27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zCs w:val="24"/>
              </w:rPr>
              <w:t>調製日期</w:t>
            </w:r>
            <w:proofErr w:type="spellEnd"/>
            <w:r w:rsidRPr="003D44C9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  <w:p w14:paraId="63881643" w14:textId="77777777" w:rsidR="003D44C9" w:rsidRPr="003D44C9" w:rsidRDefault="003D44C9" w:rsidP="003D44C9">
            <w:pPr>
              <w:numPr>
                <w:ilvl w:val="0"/>
                <w:numId w:val="27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zCs w:val="24"/>
              </w:rPr>
              <w:t>使用期限</w:t>
            </w:r>
            <w:proofErr w:type="spellEnd"/>
            <w:r w:rsidRPr="003D44C9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  <w:p w14:paraId="76CB0132" w14:textId="77777777" w:rsidR="003D44C9" w:rsidRPr="003D44C9" w:rsidRDefault="003D44C9" w:rsidP="003D44C9">
            <w:pPr>
              <w:numPr>
                <w:ilvl w:val="0"/>
                <w:numId w:val="27"/>
              </w:numPr>
              <w:ind w:left="743" w:hanging="488"/>
              <w:jc w:val="both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zCs w:val="24"/>
              </w:rPr>
              <w:t>貯存條件</w:t>
            </w:r>
            <w:proofErr w:type="spellEnd"/>
            <w:r w:rsidRPr="003D44C9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  <w:p w14:paraId="64F9DAD7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非於醫療機構內使用之調製藥品，應另標示調製所使用之各別藥品名稱及其單位含量。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 xml:space="preserve"> </w:t>
            </w:r>
          </w:p>
          <w:p w14:paraId="604D57B9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lastRenderedPageBreak/>
              <w:t>(</w:t>
            </w: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第三十四條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5103" w:type="dxa"/>
          </w:tcPr>
          <w:p w14:paraId="122B4A72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lastRenderedPageBreak/>
              <w:t>調製藥品之容器或包裝已載明：</w:t>
            </w:r>
          </w:p>
          <w:p w14:paraId="21D3C305" w14:textId="77777777" w:rsidR="003D44C9" w:rsidRPr="003D44C9" w:rsidRDefault="003D44C9" w:rsidP="003D44C9">
            <w:pPr>
              <w:numPr>
                <w:ilvl w:val="0"/>
                <w:numId w:val="9"/>
              </w:numPr>
              <w:tabs>
                <w:tab w:val="left" w:pos="470"/>
              </w:tabs>
              <w:spacing w:before="4"/>
              <w:ind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藥品名稱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53ED54DB" w14:textId="77777777" w:rsidR="003D44C9" w:rsidRPr="003D44C9" w:rsidRDefault="003D44C9" w:rsidP="003D44C9">
            <w:pPr>
              <w:numPr>
                <w:ilvl w:val="0"/>
                <w:numId w:val="9"/>
              </w:numPr>
              <w:tabs>
                <w:tab w:val="left" w:pos="470"/>
              </w:tabs>
              <w:spacing w:before="5"/>
              <w:ind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調製日期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52DD3EAF" w14:textId="77777777" w:rsidR="003D44C9" w:rsidRPr="003D44C9" w:rsidRDefault="003D44C9" w:rsidP="003D44C9">
            <w:pPr>
              <w:numPr>
                <w:ilvl w:val="0"/>
                <w:numId w:val="9"/>
              </w:numPr>
              <w:tabs>
                <w:tab w:val="left" w:pos="470"/>
              </w:tabs>
              <w:spacing w:before="5"/>
              <w:ind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使用期限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0CBA9359" w14:textId="77777777" w:rsidR="003D44C9" w:rsidRPr="003D44C9" w:rsidRDefault="003D44C9" w:rsidP="003D44C9">
            <w:pPr>
              <w:numPr>
                <w:ilvl w:val="0"/>
                <w:numId w:val="9"/>
              </w:numPr>
              <w:tabs>
                <w:tab w:val="left" w:pos="470"/>
              </w:tabs>
              <w:spacing w:before="4" w:line="277" w:lineRule="exact"/>
              <w:ind w:hanging="361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貯存條件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6CB373A7" w14:textId="77777777" w:rsidR="003D44C9" w:rsidRPr="003D44C9" w:rsidRDefault="003D44C9" w:rsidP="003D44C9">
            <w:pPr>
              <w:spacing w:line="372" w:lineRule="exact"/>
              <w:ind w:left="109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非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於醫療機構內使用之調製藥品</w:t>
            </w:r>
          </w:p>
          <w:p w14:paraId="3B68C1F5" w14:textId="77777777" w:rsidR="003D44C9" w:rsidRPr="003D44C9" w:rsidRDefault="003D44C9" w:rsidP="003D44C9">
            <w:pPr>
              <w:numPr>
                <w:ilvl w:val="0"/>
                <w:numId w:val="9"/>
              </w:numPr>
              <w:tabs>
                <w:tab w:val="left" w:pos="527"/>
              </w:tabs>
              <w:spacing w:line="282" w:lineRule="exact"/>
              <w:ind w:left="526" w:hanging="418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已標示調製所使用之個別藥品名稱及其單位含量。</w:t>
            </w:r>
          </w:p>
        </w:tc>
        <w:tc>
          <w:tcPr>
            <w:tcW w:w="1134" w:type="dxa"/>
          </w:tcPr>
          <w:p w14:paraId="3CE5AA3F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1701" w:type="dxa"/>
          </w:tcPr>
          <w:p w14:paraId="51C10F59" w14:textId="77777777" w:rsidR="003D44C9" w:rsidRPr="003D44C9" w:rsidRDefault="003D44C9" w:rsidP="003D44C9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tbl>
      <w:tblPr>
        <w:tblStyle w:val="TableNormal1"/>
        <w:tblW w:w="15042" w:type="dxa"/>
        <w:tblInd w:w="1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095"/>
        <w:gridCol w:w="5103"/>
        <w:gridCol w:w="1115"/>
        <w:gridCol w:w="2004"/>
      </w:tblGrid>
      <w:tr w:rsidR="003D44C9" w:rsidRPr="003D44C9" w14:paraId="3B26CD57" w14:textId="77777777" w:rsidTr="006977D2">
        <w:trPr>
          <w:trHeight w:val="1598"/>
        </w:trPr>
        <w:tc>
          <w:tcPr>
            <w:tcW w:w="725" w:type="dxa"/>
          </w:tcPr>
          <w:p w14:paraId="41335716" w14:textId="77777777" w:rsidR="003D44C9" w:rsidRPr="003D44C9" w:rsidRDefault="003D44C9" w:rsidP="003D44C9">
            <w:pPr>
              <w:spacing w:line="273" w:lineRule="exact"/>
              <w:ind w:right="497"/>
              <w:jc w:val="right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9</w:t>
            </w:r>
          </w:p>
        </w:tc>
        <w:tc>
          <w:tcPr>
            <w:tcW w:w="6095" w:type="dxa"/>
          </w:tcPr>
          <w:p w14:paraId="69A0C254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藥事人員交付調製藥品時，應就該藥品為依醫師處方調製，告知交付對象或於前條藥品容器或包裝標示。</w:t>
            </w:r>
          </w:p>
          <w:p w14:paraId="574BFA77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第三十五條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)</w:t>
            </w:r>
          </w:p>
          <w:p w14:paraId="18D47AEE" w14:textId="77777777" w:rsidR="003D44C9" w:rsidRPr="003D44C9" w:rsidRDefault="003D44C9" w:rsidP="003D44C9">
            <w:pPr>
              <w:spacing w:line="244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</w:rPr>
            </w:pPr>
          </w:p>
        </w:tc>
        <w:tc>
          <w:tcPr>
            <w:tcW w:w="5103" w:type="dxa"/>
          </w:tcPr>
          <w:p w14:paraId="2A7CABD1" w14:textId="77777777" w:rsidR="003D44C9" w:rsidRPr="003D44C9" w:rsidRDefault="003D44C9" w:rsidP="003D44C9">
            <w:pPr>
              <w:spacing w:line="242" w:lineRule="auto"/>
              <w:ind w:left="109" w:right="95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藥事人員交付調製藥品時，符合下列條件(擇一勾選即符合):</w:t>
            </w:r>
          </w:p>
          <w:p w14:paraId="0BD842FA" w14:textId="77777777" w:rsidR="003D44C9" w:rsidRPr="003D44C9" w:rsidRDefault="003D44C9" w:rsidP="003D44C9">
            <w:pPr>
              <w:numPr>
                <w:ilvl w:val="0"/>
                <w:numId w:val="8"/>
              </w:numPr>
              <w:tabs>
                <w:tab w:val="left" w:pos="470"/>
              </w:tabs>
              <w:ind w:left="469"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告知交付對象</w:t>
            </w: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該藥品為依醫師處方調製。</w:t>
            </w:r>
          </w:p>
          <w:p w14:paraId="028E2054" w14:textId="77777777" w:rsidR="003D44C9" w:rsidRPr="003D44C9" w:rsidRDefault="003D44C9" w:rsidP="003D44C9">
            <w:pPr>
              <w:numPr>
                <w:ilvl w:val="0"/>
                <w:numId w:val="8"/>
              </w:numPr>
              <w:spacing w:line="242" w:lineRule="auto"/>
              <w:ind w:left="568" w:right="101" w:hanging="459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於藥品容器或包裝標示，該藥品為依醫師處方調製。</w:t>
            </w:r>
          </w:p>
        </w:tc>
        <w:tc>
          <w:tcPr>
            <w:tcW w:w="1115" w:type="dxa"/>
          </w:tcPr>
          <w:p w14:paraId="217AF023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004" w:type="dxa"/>
          </w:tcPr>
          <w:p w14:paraId="045B3C59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</w:tr>
      <w:tr w:rsidR="003D44C9" w:rsidRPr="003D44C9" w14:paraId="1AC2300C" w14:textId="77777777" w:rsidTr="006977D2">
        <w:trPr>
          <w:trHeight w:val="1855"/>
        </w:trPr>
        <w:tc>
          <w:tcPr>
            <w:tcW w:w="725" w:type="dxa"/>
          </w:tcPr>
          <w:p w14:paraId="5AA0667C" w14:textId="77777777" w:rsidR="003D44C9" w:rsidRPr="003D44C9" w:rsidRDefault="003D44C9" w:rsidP="003D44C9">
            <w:pPr>
              <w:spacing w:line="273" w:lineRule="exact"/>
              <w:ind w:right="439"/>
              <w:jc w:val="right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10</w:t>
            </w:r>
          </w:p>
        </w:tc>
        <w:tc>
          <w:tcPr>
            <w:tcW w:w="6095" w:type="dxa"/>
          </w:tcPr>
          <w:p w14:paraId="568881C1" w14:textId="77777777" w:rsidR="003D44C9" w:rsidRPr="003D44C9" w:rsidRDefault="003D44C9" w:rsidP="003D44C9">
            <w:pPr>
              <w:spacing w:line="244" w:lineRule="auto"/>
              <w:ind w:left="105" w:right="97"/>
              <w:jc w:val="both"/>
              <w:rPr>
                <w:rFonts w:ascii="標楷體" w:eastAsia="標楷體" w:hAnsi="標楷體" w:cs="SimSun"/>
                <w:color w:val="000000" w:themeColor="text1"/>
                <w:spacing w:val="10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pacing w:val="10"/>
                <w:szCs w:val="24"/>
                <w:lang w:eastAsia="zh-TW"/>
              </w:rPr>
              <w:t>醫療機構或藥局執行無菌調製，應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10"/>
                <w:szCs w:val="24"/>
                <w:lang w:eastAsia="zh-TW"/>
              </w:rPr>
              <w:t>申請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10"/>
                <w:szCs w:val="24"/>
                <w:lang w:eastAsia="zh-TW"/>
              </w:rPr>
              <w:t>中央衛生主管機關核准後，始得為之。但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10"/>
                <w:szCs w:val="24"/>
                <w:lang w:eastAsia="zh-TW"/>
              </w:rPr>
              <w:t>依醫療法規定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10"/>
                <w:szCs w:val="24"/>
                <w:lang w:eastAsia="zh-TW"/>
              </w:rPr>
              <w:t>評鑑合格之醫院，不在此限。</w:t>
            </w:r>
          </w:p>
          <w:p w14:paraId="4DE6B9BB" w14:textId="77777777" w:rsidR="003D44C9" w:rsidRPr="003D44C9" w:rsidRDefault="003D44C9" w:rsidP="003D44C9">
            <w:pPr>
              <w:spacing w:line="244" w:lineRule="auto"/>
              <w:ind w:left="105" w:right="97"/>
              <w:jc w:val="both"/>
              <w:rPr>
                <w:rFonts w:ascii="標楷體" w:eastAsia="標楷體" w:hAnsi="標楷體" w:cs="SimSun"/>
                <w:spacing w:val="10"/>
                <w:szCs w:val="24"/>
              </w:rPr>
            </w:pPr>
            <w:r w:rsidRPr="003D44C9">
              <w:rPr>
                <w:rFonts w:ascii="標楷體" w:eastAsia="標楷體" w:hAnsi="標楷體" w:cs="SimSun"/>
                <w:spacing w:val="10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spacing w:val="10"/>
                <w:szCs w:val="24"/>
              </w:rPr>
              <w:t>第三十六條</w:t>
            </w:r>
            <w:proofErr w:type="spellEnd"/>
            <w:r w:rsidRPr="003D44C9">
              <w:rPr>
                <w:rFonts w:ascii="標楷體" w:eastAsia="標楷體" w:hAnsi="標楷體" w:cs="SimSun"/>
                <w:spacing w:val="10"/>
                <w:szCs w:val="24"/>
              </w:rPr>
              <w:t>)</w:t>
            </w:r>
          </w:p>
          <w:p w14:paraId="27701500" w14:textId="77777777" w:rsidR="003D44C9" w:rsidRPr="003D44C9" w:rsidRDefault="003D44C9" w:rsidP="003D44C9">
            <w:pPr>
              <w:spacing w:line="244" w:lineRule="auto"/>
              <w:ind w:left="105" w:right="97"/>
              <w:jc w:val="both"/>
              <w:rPr>
                <w:rFonts w:ascii="標楷體" w:eastAsia="標楷體" w:hAnsi="標楷體" w:cs="SimSun"/>
                <w:szCs w:val="24"/>
              </w:rPr>
            </w:pPr>
          </w:p>
        </w:tc>
        <w:tc>
          <w:tcPr>
            <w:tcW w:w="5103" w:type="dxa"/>
          </w:tcPr>
          <w:p w14:paraId="11E26137" w14:textId="77777777" w:rsidR="003D44C9" w:rsidRPr="003D44C9" w:rsidRDefault="003D44C9" w:rsidP="003D44C9">
            <w:pPr>
              <w:spacing w:line="244" w:lineRule="auto"/>
              <w:ind w:left="109" w:right="96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執行無菌調製且符合以下條件(擇一勾選即符合)</w:t>
            </w:r>
          </w:p>
          <w:p w14:paraId="34B84802" w14:textId="77777777" w:rsidR="003D44C9" w:rsidRPr="003D44C9" w:rsidRDefault="003D44C9" w:rsidP="003D44C9">
            <w:pPr>
              <w:numPr>
                <w:ilvl w:val="0"/>
                <w:numId w:val="7"/>
              </w:numPr>
              <w:tabs>
                <w:tab w:val="left" w:pos="589"/>
                <w:tab w:val="left" w:pos="590"/>
              </w:tabs>
              <w:spacing w:line="321" w:lineRule="exact"/>
              <w:ind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為</w:t>
            </w:r>
            <w:r w:rsidRPr="003D44C9">
              <w:rPr>
                <w:rFonts w:ascii="標楷體" w:eastAsia="標楷體" w:hAnsi="標楷體" w:cs="SimSun" w:hint="eastAsia"/>
                <w:spacing w:val="10"/>
                <w:szCs w:val="24"/>
                <w:lang w:eastAsia="zh-TW"/>
              </w:rPr>
              <w:t>依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10"/>
                <w:szCs w:val="24"/>
                <w:lang w:eastAsia="zh-TW"/>
              </w:rPr>
              <w:t>醫療法規定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10"/>
                <w:szCs w:val="24"/>
                <w:lang w:eastAsia="zh-TW"/>
              </w:rPr>
              <w:t>評鑑合格之醫院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。</w:t>
            </w:r>
          </w:p>
          <w:p w14:paraId="1CAF4414" w14:textId="77777777" w:rsidR="003D44C9" w:rsidRPr="003D44C9" w:rsidRDefault="003D44C9" w:rsidP="003D44C9">
            <w:pPr>
              <w:numPr>
                <w:ilvl w:val="0"/>
                <w:numId w:val="7"/>
              </w:numPr>
              <w:tabs>
                <w:tab w:val="left" w:pos="589"/>
                <w:tab w:val="left" w:pos="590"/>
              </w:tabs>
              <w:spacing w:line="223" w:lineRule="auto"/>
              <w:ind w:right="109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經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中央衛生主管機關核准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10"/>
                <w:szCs w:val="24"/>
                <w:lang w:eastAsia="zh-TW"/>
              </w:rPr>
              <w:t>得</w:t>
            </w:r>
            <w:r w:rsidRPr="003D44C9">
              <w:rPr>
                <w:rFonts w:ascii="標楷體" w:eastAsia="標楷體" w:hAnsi="標楷體" w:cs="SimSun"/>
                <w:spacing w:val="10"/>
                <w:szCs w:val="24"/>
                <w:lang w:eastAsia="zh-TW"/>
              </w:rPr>
              <w:t>執行無菌調製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。</w:t>
            </w:r>
          </w:p>
        </w:tc>
        <w:tc>
          <w:tcPr>
            <w:tcW w:w="1115" w:type="dxa"/>
          </w:tcPr>
          <w:p w14:paraId="0AD37475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004" w:type="dxa"/>
          </w:tcPr>
          <w:p w14:paraId="6D276107" w14:textId="77777777" w:rsidR="003D44C9" w:rsidRPr="003D44C9" w:rsidRDefault="003D44C9" w:rsidP="003D44C9">
            <w:pPr>
              <w:tabs>
                <w:tab w:val="left" w:pos="589"/>
              </w:tabs>
              <w:spacing w:before="7" w:line="223" w:lineRule="auto"/>
              <w:ind w:left="589" w:right="102" w:hanging="481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t>□</w:t>
            </w:r>
            <w:r w:rsidRPr="003D44C9">
              <w:rPr>
                <w:rFonts w:ascii="標楷體" w:eastAsia="標楷體" w:hAnsi="標楷體" w:cs="SimSun"/>
                <w:szCs w:val="24"/>
              </w:rPr>
              <w:tab/>
            </w:r>
            <w:proofErr w:type="spellStart"/>
            <w:r w:rsidRPr="003D44C9">
              <w:rPr>
                <w:rFonts w:ascii="標楷體" w:eastAsia="標楷體" w:hAnsi="標楷體" w:cs="SimSun"/>
                <w:spacing w:val="19"/>
                <w:szCs w:val="24"/>
              </w:rPr>
              <w:t>未執行無菌調</w:t>
            </w:r>
            <w:r w:rsidRPr="003D44C9">
              <w:rPr>
                <w:rFonts w:ascii="標楷體" w:eastAsia="標楷體" w:hAnsi="標楷體" w:cs="SimSun"/>
                <w:szCs w:val="24"/>
              </w:rPr>
              <w:t>製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</w:tc>
      </w:tr>
      <w:tr w:rsidR="003D44C9" w:rsidRPr="003D44C9" w14:paraId="494EA326" w14:textId="77777777" w:rsidTr="006977D2">
        <w:trPr>
          <w:trHeight w:val="2202"/>
        </w:trPr>
        <w:tc>
          <w:tcPr>
            <w:tcW w:w="725" w:type="dxa"/>
          </w:tcPr>
          <w:p w14:paraId="26BA026B" w14:textId="77777777" w:rsidR="003D44C9" w:rsidRPr="003D44C9" w:rsidRDefault="003D44C9" w:rsidP="003D44C9">
            <w:pPr>
              <w:spacing w:line="273" w:lineRule="exact"/>
              <w:ind w:right="439"/>
              <w:jc w:val="right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11</w:t>
            </w:r>
          </w:p>
        </w:tc>
        <w:tc>
          <w:tcPr>
            <w:tcW w:w="6095" w:type="dxa"/>
          </w:tcPr>
          <w:p w14:paraId="48FB9657" w14:textId="77777777" w:rsidR="003D44C9" w:rsidRPr="003D44C9" w:rsidRDefault="003D44C9" w:rsidP="003D44C9">
            <w:pPr>
              <w:ind w:leftChars="63" w:left="151" w:firstLine="2"/>
              <w:jc w:val="both"/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6"/>
                <w:szCs w:val="24"/>
                <w:lang w:eastAsia="zh-TW"/>
              </w:rPr>
              <w:t>醫療機構或藥局執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行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無菌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調製之處所，依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ISO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 xml:space="preserve"> 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14644-1國際標準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，其空氣潔淨度，應符合下列規定：</w:t>
            </w:r>
          </w:p>
          <w:p w14:paraId="76C36EC7" w14:textId="77777777" w:rsidR="003D44C9" w:rsidRPr="003D44C9" w:rsidRDefault="003D44C9" w:rsidP="003D44C9">
            <w:pPr>
              <w:numPr>
                <w:ilvl w:val="0"/>
                <w:numId w:val="28"/>
              </w:numPr>
              <w:ind w:left="743" w:hanging="488"/>
              <w:jc w:val="both"/>
              <w:rPr>
                <w:rFonts w:ascii="標楷體" w:eastAsia="標楷體" w:hAnsi="標楷體" w:cs="SimSun"/>
                <w:spacing w:val="-6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spacing w:val="-6"/>
                <w:szCs w:val="24"/>
              </w:rPr>
              <w:t>作業區域</w:t>
            </w:r>
            <w:proofErr w:type="spellEnd"/>
            <w:r w:rsidRPr="003D44C9">
              <w:rPr>
                <w:rFonts w:ascii="標楷體" w:eastAsia="標楷體" w:hAnsi="標楷體" w:cs="SimSun" w:hint="eastAsia"/>
                <w:spacing w:val="-6"/>
                <w:szCs w:val="24"/>
              </w:rPr>
              <w:t>：</w:t>
            </w:r>
          </w:p>
          <w:p w14:paraId="427DCD11" w14:textId="77777777" w:rsidR="003D44C9" w:rsidRPr="003D44C9" w:rsidRDefault="003D44C9" w:rsidP="003D44C9">
            <w:pPr>
              <w:numPr>
                <w:ilvl w:val="0"/>
                <w:numId w:val="29"/>
              </w:numPr>
              <w:ind w:left="879" w:hanging="567"/>
              <w:jc w:val="both"/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中央靜脈營養輸液：至少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第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七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級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。</w:t>
            </w:r>
          </w:p>
          <w:p w14:paraId="6F30D9EB" w14:textId="77777777" w:rsidR="003D44C9" w:rsidRPr="003D44C9" w:rsidRDefault="003D44C9" w:rsidP="003D44C9">
            <w:pPr>
              <w:numPr>
                <w:ilvl w:val="0"/>
                <w:numId w:val="29"/>
              </w:numPr>
              <w:ind w:left="879" w:hanging="567"/>
              <w:jc w:val="both"/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</w:pPr>
            <w:proofErr w:type="gramStart"/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前目以外</w:t>
            </w:r>
            <w:proofErr w:type="gramEnd"/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其他藥品：至少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第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八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級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。</w:t>
            </w:r>
          </w:p>
          <w:p w14:paraId="4024F6EB" w14:textId="77777777" w:rsidR="003D44C9" w:rsidRPr="003D44C9" w:rsidRDefault="003D44C9" w:rsidP="003D44C9">
            <w:pPr>
              <w:numPr>
                <w:ilvl w:val="0"/>
                <w:numId w:val="28"/>
              </w:numPr>
              <w:tabs>
                <w:tab w:val="left" w:pos="849"/>
              </w:tabs>
              <w:ind w:left="743" w:hanging="488"/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無菌層流操作</w:t>
            </w:r>
            <w:proofErr w:type="gramStart"/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臺</w:t>
            </w:r>
            <w:proofErr w:type="gramEnd"/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：至少</w:t>
            </w:r>
            <w:r w:rsidRPr="003D44C9">
              <w:rPr>
                <w:rFonts w:ascii="標楷體" w:eastAsia="標楷體" w:hAnsi="標楷體" w:cs="SimSun"/>
                <w:spacing w:val="-6"/>
                <w:szCs w:val="24"/>
                <w:lang w:eastAsia="zh-TW"/>
              </w:rPr>
              <w:t>第五級</w:t>
            </w:r>
            <w:r w:rsidRPr="003D44C9">
              <w:rPr>
                <w:rFonts w:ascii="標楷體" w:eastAsia="標楷體" w:hAnsi="標楷體" w:cs="SimSun" w:hint="eastAsia"/>
                <w:spacing w:val="-6"/>
                <w:szCs w:val="24"/>
                <w:lang w:eastAsia="zh-TW"/>
              </w:rPr>
              <w:t>。</w:t>
            </w:r>
          </w:p>
          <w:p w14:paraId="65217A99" w14:textId="77777777" w:rsidR="003D44C9" w:rsidRPr="003D44C9" w:rsidRDefault="003D44C9" w:rsidP="003D44C9">
            <w:pPr>
              <w:ind w:firstLineChars="58" w:firstLine="128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第三十八條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5103" w:type="dxa"/>
          </w:tcPr>
          <w:p w14:paraId="506928A1" w14:textId="77777777" w:rsidR="003D44C9" w:rsidRPr="003D44C9" w:rsidRDefault="003D44C9" w:rsidP="003D44C9">
            <w:pPr>
              <w:spacing w:line="242" w:lineRule="auto"/>
              <w:ind w:left="109" w:right="96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執行無菌調製之處所，其空氣潔淨度符合下列規定：</w:t>
            </w:r>
          </w:p>
          <w:p w14:paraId="6D489BA7" w14:textId="77777777" w:rsidR="003D44C9" w:rsidRPr="003D44C9" w:rsidRDefault="003D44C9" w:rsidP="003D44C9">
            <w:pPr>
              <w:numPr>
                <w:ilvl w:val="0"/>
                <w:numId w:val="6"/>
              </w:numPr>
              <w:tabs>
                <w:tab w:val="left" w:pos="470"/>
              </w:tabs>
              <w:ind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調製中央靜脈營養輸液，至少第七級。</w:t>
            </w:r>
          </w:p>
          <w:p w14:paraId="1588367A" w14:textId="77777777" w:rsidR="003D44C9" w:rsidRPr="003D44C9" w:rsidRDefault="003D44C9" w:rsidP="003D44C9">
            <w:pPr>
              <w:numPr>
                <w:ilvl w:val="0"/>
                <w:numId w:val="6"/>
              </w:numPr>
              <w:tabs>
                <w:tab w:val="left" w:pos="470"/>
              </w:tabs>
              <w:ind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調製其他藥品，至少第八級。</w:t>
            </w:r>
          </w:p>
          <w:p w14:paraId="259EB3DF" w14:textId="77777777" w:rsidR="003D44C9" w:rsidRPr="003D44C9" w:rsidRDefault="003D44C9" w:rsidP="003D44C9">
            <w:pPr>
              <w:numPr>
                <w:ilvl w:val="0"/>
                <w:numId w:val="6"/>
              </w:numPr>
              <w:tabs>
                <w:tab w:val="left" w:pos="470"/>
              </w:tabs>
              <w:spacing w:before="2"/>
              <w:ind w:hanging="36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無菌層流操作</w:t>
            </w:r>
            <w:proofErr w:type="gramStart"/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臺</w:t>
            </w:r>
            <w:proofErr w:type="gramEnd"/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，至少第五級。</w:t>
            </w:r>
          </w:p>
        </w:tc>
        <w:tc>
          <w:tcPr>
            <w:tcW w:w="1115" w:type="dxa"/>
          </w:tcPr>
          <w:p w14:paraId="54674BC6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004" w:type="dxa"/>
          </w:tcPr>
          <w:p w14:paraId="19D2DC00" w14:textId="77777777" w:rsidR="003D44C9" w:rsidRPr="003D44C9" w:rsidRDefault="003D44C9" w:rsidP="003D44C9">
            <w:pPr>
              <w:tabs>
                <w:tab w:val="left" w:pos="589"/>
              </w:tabs>
              <w:spacing w:before="7" w:line="223" w:lineRule="auto"/>
              <w:ind w:left="589" w:right="102" w:hanging="481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t>□</w:t>
            </w:r>
            <w:r w:rsidRPr="003D44C9">
              <w:rPr>
                <w:rFonts w:ascii="標楷體" w:eastAsia="標楷體" w:hAnsi="標楷體" w:cs="SimSun"/>
                <w:szCs w:val="24"/>
              </w:rPr>
              <w:tab/>
            </w:r>
            <w:proofErr w:type="spellStart"/>
            <w:r w:rsidRPr="003D44C9">
              <w:rPr>
                <w:rFonts w:ascii="標楷體" w:eastAsia="標楷體" w:hAnsi="標楷體" w:cs="SimSun"/>
                <w:spacing w:val="19"/>
                <w:szCs w:val="24"/>
              </w:rPr>
              <w:t>未執行無菌調</w:t>
            </w:r>
            <w:r w:rsidRPr="003D44C9">
              <w:rPr>
                <w:rFonts w:ascii="標楷體" w:eastAsia="標楷體" w:hAnsi="標楷體" w:cs="SimSun"/>
                <w:szCs w:val="24"/>
              </w:rPr>
              <w:t>製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</w:tc>
      </w:tr>
      <w:tr w:rsidR="003D44C9" w:rsidRPr="003D44C9" w14:paraId="7D28628B" w14:textId="77777777" w:rsidTr="006977D2">
        <w:trPr>
          <w:trHeight w:val="1258"/>
        </w:trPr>
        <w:tc>
          <w:tcPr>
            <w:tcW w:w="725" w:type="dxa"/>
          </w:tcPr>
          <w:p w14:paraId="68D5B6A7" w14:textId="77777777" w:rsidR="003D44C9" w:rsidRPr="003D44C9" w:rsidRDefault="003D44C9" w:rsidP="003D44C9">
            <w:pPr>
              <w:spacing w:line="273" w:lineRule="exact"/>
              <w:ind w:right="439"/>
              <w:jc w:val="right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12</w:t>
            </w:r>
          </w:p>
        </w:tc>
        <w:tc>
          <w:tcPr>
            <w:tcW w:w="6095" w:type="dxa"/>
          </w:tcPr>
          <w:p w14:paraId="69CD1A4E" w14:textId="77777777" w:rsidR="003D44C9" w:rsidRPr="003D44C9" w:rsidRDefault="003D44C9" w:rsidP="003D44C9">
            <w:pPr>
              <w:spacing w:line="242" w:lineRule="auto"/>
              <w:ind w:left="105" w:right="9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醫療機構或藥局執行無菌調製，應訂定人員清潔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及著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裝之標準作業程序，並包括人員進入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無菌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調製作業區域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應著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潔淨衣帽及手套之相關規定。</w:t>
            </w:r>
          </w:p>
          <w:p w14:paraId="7C7702EA" w14:textId="77777777" w:rsidR="003D44C9" w:rsidRPr="003D44C9" w:rsidRDefault="003D44C9" w:rsidP="003D44C9">
            <w:pPr>
              <w:spacing w:line="242" w:lineRule="auto"/>
              <w:ind w:left="105" w:right="9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人員進入無菌調製作業區域，應依前項標準作業程序為之。</w:t>
            </w:r>
          </w:p>
          <w:p w14:paraId="7CB7D060" w14:textId="77777777" w:rsidR="003D44C9" w:rsidRPr="003D44C9" w:rsidRDefault="003D44C9" w:rsidP="003D44C9">
            <w:pPr>
              <w:spacing w:line="242" w:lineRule="auto"/>
              <w:ind w:left="105" w:right="90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lastRenderedPageBreak/>
              <w:t>(</w:t>
            </w: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第四十條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5103" w:type="dxa"/>
          </w:tcPr>
          <w:p w14:paraId="32C1FF5E" w14:textId="77777777" w:rsidR="003D44C9" w:rsidRPr="003D44C9" w:rsidRDefault="003D44C9" w:rsidP="003D44C9">
            <w:pPr>
              <w:numPr>
                <w:ilvl w:val="0"/>
                <w:numId w:val="5"/>
              </w:numPr>
              <w:tabs>
                <w:tab w:val="left" w:pos="589"/>
                <w:tab w:val="left" w:pos="590"/>
              </w:tabs>
              <w:spacing w:before="7" w:line="223" w:lineRule="auto"/>
              <w:ind w:right="67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pacing w:val="26"/>
                <w:szCs w:val="24"/>
                <w:lang w:eastAsia="zh-TW"/>
              </w:rPr>
              <w:lastRenderedPageBreak/>
              <w:t>已訂定人員清潔</w:t>
            </w:r>
            <w:proofErr w:type="gramStart"/>
            <w:r w:rsidRPr="003D44C9">
              <w:rPr>
                <w:rFonts w:ascii="標楷體" w:eastAsia="標楷體" w:hAnsi="標楷體" w:cs="SimSun"/>
                <w:spacing w:val="26"/>
                <w:szCs w:val="24"/>
                <w:lang w:eastAsia="zh-TW"/>
              </w:rPr>
              <w:t>及著</w:t>
            </w:r>
            <w:proofErr w:type="gramEnd"/>
            <w:r w:rsidRPr="003D44C9">
              <w:rPr>
                <w:rFonts w:ascii="標楷體" w:eastAsia="標楷體" w:hAnsi="標楷體" w:cs="SimSun"/>
                <w:spacing w:val="26"/>
                <w:szCs w:val="24"/>
                <w:lang w:eastAsia="zh-TW"/>
              </w:rPr>
              <w:t>裝之標準作業程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序。</w:t>
            </w:r>
          </w:p>
          <w:p w14:paraId="576E82CD" w14:textId="77777777" w:rsidR="003D44C9" w:rsidRPr="003D44C9" w:rsidRDefault="003D44C9" w:rsidP="003D44C9">
            <w:pPr>
              <w:numPr>
                <w:ilvl w:val="0"/>
                <w:numId w:val="5"/>
              </w:numPr>
              <w:tabs>
                <w:tab w:val="left" w:pos="589"/>
                <w:tab w:val="left" w:pos="590"/>
              </w:tabs>
              <w:spacing w:before="9" w:line="324" w:lineRule="exact"/>
              <w:ind w:hanging="481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已規範人員進入調製作業區域</w:t>
            </w:r>
            <w:proofErr w:type="gramStart"/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應著</w:t>
            </w:r>
            <w:proofErr w:type="gramEnd"/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潔淨</w:t>
            </w:r>
          </w:p>
          <w:p w14:paraId="459CE184" w14:textId="77777777" w:rsidR="003D44C9" w:rsidRPr="003D44C9" w:rsidRDefault="003D44C9" w:rsidP="003D44C9">
            <w:pPr>
              <w:spacing w:line="290" w:lineRule="exact"/>
              <w:ind w:left="589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衣帽及手套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</w:tc>
        <w:tc>
          <w:tcPr>
            <w:tcW w:w="1115" w:type="dxa"/>
          </w:tcPr>
          <w:p w14:paraId="2E846623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</w:rPr>
            </w:pPr>
          </w:p>
        </w:tc>
        <w:tc>
          <w:tcPr>
            <w:tcW w:w="2004" w:type="dxa"/>
          </w:tcPr>
          <w:p w14:paraId="284F16BF" w14:textId="77777777" w:rsidR="003D44C9" w:rsidRPr="003D44C9" w:rsidRDefault="003D44C9" w:rsidP="003D44C9">
            <w:pPr>
              <w:tabs>
                <w:tab w:val="left" w:pos="589"/>
              </w:tabs>
              <w:spacing w:before="7" w:line="223" w:lineRule="auto"/>
              <w:ind w:left="589" w:right="102" w:hanging="481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t>□</w:t>
            </w:r>
            <w:r w:rsidRPr="003D44C9">
              <w:rPr>
                <w:rFonts w:ascii="標楷體" w:eastAsia="標楷體" w:hAnsi="標楷體" w:cs="SimSun"/>
                <w:szCs w:val="24"/>
              </w:rPr>
              <w:tab/>
            </w:r>
            <w:proofErr w:type="spellStart"/>
            <w:r w:rsidRPr="003D44C9">
              <w:rPr>
                <w:rFonts w:ascii="標楷體" w:eastAsia="標楷體" w:hAnsi="標楷體" w:cs="SimSun"/>
                <w:spacing w:val="19"/>
                <w:szCs w:val="24"/>
              </w:rPr>
              <w:t>未執行無菌調</w:t>
            </w:r>
            <w:r w:rsidRPr="003D44C9">
              <w:rPr>
                <w:rFonts w:ascii="標楷體" w:eastAsia="標楷體" w:hAnsi="標楷體" w:cs="SimSun"/>
                <w:szCs w:val="24"/>
              </w:rPr>
              <w:t>製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</w:tc>
      </w:tr>
      <w:tr w:rsidR="003D44C9" w:rsidRPr="003D44C9" w14:paraId="06D6A547" w14:textId="77777777" w:rsidTr="006977D2">
        <w:trPr>
          <w:trHeight w:val="70"/>
        </w:trPr>
        <w:tc>
          <w:tcPr>
            <w:tcW w:w="725" w:type="dxa"/>
          </w:tcPr>
          <w:p w14:paraId="11596170" w14:textId="77777777" w:rsidR="003D44C9" w:rsidRPr="003D44C9" w:rsidRDefault="003D44C9" w:rsidP="003D44C9">
            <w:pPr>
              <w:spacing w:line="273" w:lineRule="exact"/>
              <w:ind w:right="439"/>
              <w:jc w:val="right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szCs w:val="24"/>
              </w:rPr>
              <w:t>13</w:t>
            </w:r>
          </w:p>
        </w:tc>
        <w:tc>
          <w:tcPr>
            <w:tcW w:w="6095" w:type="dxa"/>
          </w:tcPr>
          <w:p w14:paraId="2CFBD1BE" w14:textId="77777777" w:rsidR="003D44C9" w:rsidRPr="003D44C9" w:rsidRDefault="003D44C9" w:rsidP="003D44C9">
            <w:pPr>
              <w:ind w:leftChars="63" w:left="151" w:firstLine="1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醫療機構或藥局執行無菌調製，應就其調製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作業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區域及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無菌層流操作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臺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之下列事項，分別訂定標準作業程序，並依所定程序執行之：</w:t>
            </w:r>
          </w:p>
          <w:p w14:paraId="53AA2783" w14:textId="77777777" w:rsidR="003D44C9" w:rsidRPr="003D44C9" w:rsidRDefault="003D44C9" w:rsidP="003D44C9">
            <w:pPr>
              <w:numPr>
                <w:ilvl w:val="0"/>
                <w:numId w:val="30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空氣懸浮粒子監測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41BA9CFD" w14:textId="77777777" w:rsidR="003D44C9" w:rsidRPr="003D44C9" w:rsidRDefault="003D44C9" w:rsidP="003D44C9">
            <w:pPr>
              <w:numPr>
                <w:ilvl w:val="0"/>
                <w:numId w:val="30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微生物監測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2F256BEE" w14:textId="77777777" w:rsidR="003D44C9" w:rsidRPr="003D44C9" w:rsidRDefault="003D44C9" w:rsidP="003D44C9">
            <w:pPr>
              <w:numPr>
                <w:ilvl w:val="0"/>
                <w:numId w:val="30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環境清潔及消毒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49AA5104" w14:textId="77777777" w:rsidR="003D44C9" w:rsidRPr="003D44C9" w:rsidRDefault="003D44C9" w:rsidP="003D44C9">
            <w:pPr>
              <w:spacing w:line="242" w:lineRule="auto"/>
              <w:ind w:left="105" w:right="95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醫療機構或藥局執行前項事項，應製作紀錄，至少保存三年，並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為之。</w:t>
            </w:r>
          </w:p>
          <w:p w14:paraId="25F2F234" w14:textId="77777777" w:rsidR="003D44C9" w:rsidRPr="003D44C9" w:rsidRDefault="003D44C9" w:rsidP="003D44C9">
            <w:pPr>
              <w:spacing w:line="242" w:lineRule="auto"/>
              <w:ind w:left="105" w:right="95"/>
              <w:jc w:val="both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第四十一條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</w:tcPr>
          <w:p w14:paraId="74427002" w14:textId="77777777" w:rsidR="003D44C9" w:rsidRPr="003D44C9" w:rsidRDefault="003D44C9" w:rsidP="003D44C9">
            <w:pPr>
              <w:spacing w:line="298" w:lineRule="exact"/>
              <w:ind w:left="109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已訂定下列標準作業程序:</w:t>
            </w:r>
          </w:p>
          <w:p w14:paraId="33CFE2A1" w14:textId="77777777" w:rsidR="003D44C9" w:rsidRPr="003D44C9" w:rsidRDefault="003D44C9" w:rsidP="003D44C9">
            <w:pPr>
              <w:numPr>
                <w:ilvl w:val="0"/>
                <w:numId w:val="4"/>
              </w:numPr>
              <w:tabs>
                <w:tab w:val="left" w:pos="589"/>
                <w:tab w:val="left" w:pos="590"/>
              </w:tabs>
              <w:spacing w:before="4" w:line="324" w:lineRule="exact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空氣懸浮粒子監測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49361587" w14:textId="77777777" w:rsidR="003D44C9" w:rsidRPr="003D44C9" w:rsidRDefault="003D44C9" w:rsidP="003D44C9">
            <w:pPr>
              <w:numPr>
                <w:ilvl w:val="0"/>
                <w:numId w:val="4"/>
              </w:numPr>
              <w:tabs>
                <w:tab w:val="left" w:pos="589"/>
                <w:tab w:val="left" w:pos="590"/>
              </w:tabs>
              <w:spacing w:line="312" w:lineRule="exact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微生物監測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3AE4AA1E" w14:textId="77777777" w:rsidR="003D44C9" w:rsidRPr="003D44C9" w:rsidRDefault="003D44C9" w:rsidP="003D44C9">
            <w:pPr>
              <w:numPr>
                <w:ilvl w:val="0"/>
                <w:numId w:val="4"/>
              </w:numPr>
              <w:tabs>
                <w:tab w:val="left" w:pos="589"/>
                <w:tab w:val="left" w:pos="590"/>
              </w:tabs>
              <w:spacing w:line="312" w:lineRule="exact"/>
              <w:rPr>
                <w:rFonts w:ascii="標楷體" w:eastAsia="標楷體" w:hAnsi="標楷體" w:cs="SimSun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szCs w:val="24"/>
              </w:rPr>
              <w:t>環境清潔及消毒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  <w:p w14:paraId="715F2513" w14:textId="77777777" w:rsidR="003D44C9" w:rsidRPr="003D44C9" w:rsidRDefault="003D44C9" w:rsidP="003D44C9">
            <w:pPr>
              <w:numPr>
                <w:ilvl w:val="0"/>
                <w:numId w:val="4"/>
              </w:numPr>
              <w:tabs>
                <w:tab w:val="left" w:pos="589"/>
                <w:tab w:val="left" w:pos="590"/>
              </w:tabs>
              <w:spacing w:line="324" w:lineRule="exact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紀錄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以書面或電子化方式保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存至少三年</w:t>
            </w:r>
            <w:r w:rsidRPr="003D44C9">
              <w:rPr>
                <w:rFonts w:ascii="標楷體" w:eastAsia="標楷體" w:hAnsi="標楷體" w:cs="SimSun" w:hint="eastAsia"/>
                <w:szCs w:val="24"/>
                <w:lang w:eastAsia="zh-TW"/>
              </w:rPr>
              <w:t>。</w:t>
            </w:r>
          </w:p>
        </w:tc>
        <w:tc>
          <w:tcPr>
            <w:tcW w:w="1115" w:type="dxa"/>
          </w:tcPr>
          <w:p w14:paraId="6A1E447C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004" w:type="dxa"/>
          </w:tcPr>
          <w:p w14:paraId="2636292F" w14:textId="77777777" w:rsidR="003D44C9" w:rsidRPr="003D44C9" w:rsidRDefault="003D44C9" w:rsidP="003D44C9">
            <w:pPr>
              <w:tabs>
                <w:tab w:val="left" w:pos="589"/>
              </w:tabs>
              <w:spacing w:before="7" w:line="223" w:lineRule="auto"/>
              <w:ind w:left="589" w:right="102" w:hanging="481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szCs w:val="24"/>
              </w:rPr>
              <w:t>□</w:t>
            </w:r>
            <w:r w:rsidRPr="003D44C9">
              <w:rPr>
                <w:rFonts w:ascii="標楷體" w:eastAsia="標楷體" w:hAnsi="標楷體" w:cs="SimSun"/>
                <w:szCs w:val="24"/>
              </w:rPr>
              <w:tab/>
            </w:r>
            <w:proofErr w:type="spellStart"/>
            <w:r w:rsidRPr="003D44C9">
              <w:rPr>
                <w:rFonts w:ascii="標楷體" w:eastAsia="標楷體" w:hAnsi="標楷體" w:cs="SimSun"/>
                <w:spacing w:val="19"/>
                <w:szCs w:val="24"/>
              </w:rPr>
              <w:t>未執行無菌調</w:t>
            </w:r>
            <w:r w:rsidRPr="003D44C9">
              <w:rPr>
                <w:rFonts w:ascii="標楷體" w:eastAsia="標楷體" w:hAnsi="標楷體" w:cs="SimSun"/>
                <w:szCs w:val="24"/>
              </w:rPr>
              <w:t>製</w:t>
            </w:r>
            <w:proofErr w:type="spellEnd"/>
            <w:r w:rsidRPr="003D44C9">
              <w:rPr>
                <w:rFonts w:ascii="標楷體" w:eastAsia="標楷體" w:hAnsi="標楷體" w:cs="SimSun"/>
                <w:szCs w:val="24"/>
              </w:rPr>
              <w:t>。</w:t>
            </w:r>
          </w:p>
        </w:tc>
      </w:tr>
    </w:tbl>
    <w:p w14:paraId="738F46EB" w14:textId="77777777" w:rsidR="003D44C9" w:rsidRPr="003D44C9" w:rsidRDefault="003D44C9" w:rsidP="003D44C9">
      <w:pPr>
        <w:autoSpaceDE w:val="0"/>
        <w:autoSpaceDN w:val="0"/>
        <w:rPr>
          <w:rFonts w:ascii="標楷體" w:eastAsia="標楷體" w:hAnsi="標楷體" w:cs="SimSun"/>
          <w:kern w:val="0"/>
        </w:rPr>
      </w:pPr>
    </w:p>
    <w:tbl>
      <w:tblPr>
        <w:tblStyle w:val="TableNormal"/>
        <w:tblW w:w="14811" w:type="dxa"/>
        <w:tblInd w:w="352" w:type="dxa"/>
        <w:tblBorders>
          <w:top w:val="single" w:sz="2" w:space="0" w:color="ADAAAA"/>
          <w:left w:val="single" w:sz="2" w:space="0" w:color="ADAAAA"/>
          <w:bottom w:val="single" w:sz="2" w:space="0" w:color="ADAAAA"/>
          <w:right w:val="single" w:sz="2" w:space="0" w:color="ADAAAA"/>
          <w:insideH w:val="single" w:sz="2" w:space="0" w:color="ADAAAA"/>
          <w:insideV w:val="single" w:sz="2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328"/>
        <w:gridCol w:w="5245"/>
        <w:gridCol w:w="1276"/>
        <w:gridCol w:w="2268"/>
      </w:tblGrid>
      <w:tr w:rsidR="003D44C9" w:rsidRPr="003D44C9" w14:paraId="4A32ED63" w14:textId="77777777" w:rsidTr="006977D2">
        <w:trPr>
          <w:trHeight w:val="1233"/>
        </w:trPr>
        <w:tc>
          <w:tcPr>
            <w:tcW w:w="14811" w:type="dxa"/>
            <w:gridSpan w:val="5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AA09311" w14:textId="77777777" w:rsidR="003D44C9" w:rsidRPr="003D44C9" w:rsidRDefault="003D44C9" w:rsidP="003D44C9">
            <w:pPr>
              <w:spacing w:line="295" w:lineRule="exact"/>
              <w:ind w:left="105"/>
              <w:rPr>
                <w:rFonts w:ascii="標楷體" w:eastAsia="標楷體" w:hAnsi="標楷體" w:cs="SimSun"/>
                <w:b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C.</w:t>
            </w:r>
            <w:r w:rsidRPr="003D44C9">
              <w:rPr>
                <w:rFonts w:ascii="標楷體" w:eastAsia="標楷體" w:hAnsi="標楷體" w:cs="SimSun" w:hint="eastAsia"/>
                <w:b/>
                <w:spacing w:val="3"/>
                <w:szCs w:val="24"/>
                <w:lang w:eastAsia="zh-TW"/>
              </w:rPr>
              <w:t xml:space="preserve"> 核醫放射性藥品調劑</w:t>
            </w:r>
          </w:p>
          <w:p w14:paraId="5D36CA04" w14:textId="77777777" w:rsidR="003D44C9" w:rsidRPr="003D44C9" w:rsidRDefault="003D44C9" w:rsidP="003D44C9">
            <w:pPr>
              <w:spacing w:before="25" w:line="175" w:lineRule="auto"/>
              <w:ind w:left="105" w:right="224"/>
              <w:rPr>
                <w:rFonts w:ascii="標楷體" w:eastAsia="標楷體" w:hAnsi="標楷體" w:cs="SimSun"/>
                <w:b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核醫放射性藥品，指以具有</w:t>
            </w:r>
            <w:proofErr w:type="gramStart"/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放射活度之</w:t>
            </w:r>
            <w:proofErr w:type="gramEnd"/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物質使用於人體內，經體內分布之後，用於診斷、監測、治療、緩解疾病或具其他醫療效能之藥品。</w:t>
            </w:r>
          </w:p>
          <w:p w14:paraId="19F0E94D" w14:textId="77777777" w:rsidR="003D44C9" w:rsidRPr="003D44C9" w:rsidRDefault="003D44C9" w:rsidP="003D44C9">
            <w:pPr>
              <w:numPr>
                <w:ilvl w:val="0"/>
                <w:numId w:val="3"/>
              </w:numPr>
              <w:tabs>
                <w:tab w:val="left" w:pos="585"/>
                <w:tab w:val="left" w:pos="586"/>
              </w:tabs>
              <w:spacing w:line="285" w:lineRule="exact"/>
              <w:ind w:hanging="481"/>
              <w:rPr>
                <w:rFonts w:ascii="標楷體" w:eastAsia="標楷體" w:hAnsi="標楷體" w:cs="SimSun"/>
                <w:b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貴機構是否有調劑核醫放射性藥品 □是，請填寫 C 大題；</w:t>
            </w:r>
            <w:proofErr w:type="gramStart"/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□否</w:t>
            </w:r>
            <w:proofErr w:type="gramEnd"/>
            <w:r w:rsidRPr="003D44C9">
              <w:rPr>
                <w:rFonts w:ascii="標楷體" w:eastAsia="標楷體" w:hAnsi="標楷體" w:cs="SimSun" w:hint="eastAsia"/>
                <w:b/>
                <w:szCs w:val="24"/>
                <w:lang w:eastAsia="zh-TW"/>
              </w:rPr>
              <w:t>，可跳過 C</w:t>
            </w:r>
            <w:r w:rsidRPr="003D44C9">
              <w:rPr>
                <w:rFonts w:ascii="標楷體" w:eastAsia="標楷體" w:hAnsi="標楷體" w:cs="SimSun" w:hint="eastAsia"/>
                <w:b/>
                <w:spacing w:val="1"/>
                <w:szCs w:val="24"/>
                <w:lang w:eastAsia="zh-TW"/>
              </w:rPr>
              <w:t xml:space="preserve"> 大題</w:t>
            </w:r>
          </w:p>
        </w:tc>
      </w:tr>
      <w:tr w:rsidR="003D44C9" w:rsidRPr="003D44C9" w14:paraId="3E600BE6" w14:textId="77777777" w:rsidTr="006977D2">
        <w:trPr>
          <w:trHeight w:val="582"/>
        </w:trPr>
        <w:tc>
          <w:tcPr>
            <w:tcW w:w="69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C9D492" w14:textId="77777777" w:rsidR="003D44C9" w:rsidRPr="003D44C9" w:rsidRDefault="003D44C9" w:rsidP="003D44C9">
            <w:pPr>
              <w:spacing w:line="352" w:lineRule="exact"/>
              <w:ind w:left="86" w:right="89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編號</w:t>
            </w:r>
            <w:proofErr w:type="spellEnd"/>
          </w:p>
        </w:tc>
        <w:tc>
          <w:tcPr>
            <w:tcW w:w="532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ECA434" w14:textId="77777777" w:rsidR="003D44C9" w:rsidRPr="003D44C9" w:rsidRDefault="003D44C9" w:rsidP="003D44C9">
            <w:pPr>
              <w:spacing w:line="352" w:lineRule="exact"/>
              <w:ind w:left="1982" w:right="1983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查檢項目</w:t>
            </w:r>
            <w:proofErr w:type="spellEnd"/>
          </w:p>
        </w:tc>
        <w:tc>
          <w:tcPr>
            <w:tcW w:w="524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643D72" w14:textId="77777777" w:rsidR="003D44C9" w:rsidRPr="003D44C9" w:rsidRDefault="003D44C9" w:rsidP="003D44C9">
            <w:pPr>
              <w:spacing w:line="352" w:lineRule="exact"/>
              <w:ind w:left="1934" w:right="1934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符合</w:t>
            </w:r>
            <w:proofErr w:type="spellEnd"/>
          </w:p>
        </w:tc>
        <w:tc>
          <w:tcPr>
            <w:tcW w:w="127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964775" w14:textId="77777777" w:rsidR="003D44C9" w:rsidRPr="003D44C9" w:rsidRDefault="003D44C9" w:rsidP="003D44C9">
            <w:pPr>
              <w:spacing w:line="352" w:lineRule="exact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 xml:space="preserve">  </w:t>
            </w: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不符合</w:t>
            </w:r>
            <w:proofErr w:type="spellEnd"/>
          </w:p>
        </w:tc>
        <w:tc>
          <w:tcPr>
            <w:tcW w:w="226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4035E2" w14:textId="77777777" w:rsidR="003D44C9" w:rsidRPr="003D44C9" w:rsidRDefault="003D44C9" w:rsidP="003D44C9">
            <w:pPr>
              <w:tabs>
                <w:tab w:val="left" w:pos="751"/>
              </w:tabs>
              <w:spacing w:line="352" w:lineRule="exact"/>
              <w:ind w:left="751" w:right="751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b/>
                <w:szCs w:val="24"/>
              </w:rPr>
              <w:t>不適用</w:t>
            </w:r>
            <w:proofErr w:type="spellEnd"/>
          </w:p>
        </w:tc>
      </w:tr>
      <w:tr w:rsidR="003D44C9" w:rsidRPr="003D44C9" w14:paraId="5F241F50" w14:textId="77777777" w:rsidTr="006977D2">
        <w:trPr>
          <w:trHeight w:val="925"/>
        </w:trPr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54682" w14:textId="77777777" w:rsidR="003D44C9" w:rsidRPr="003D44C9" w:rsidRDefault="003D44C9" w:rsidP="003D44C9">
            <w:pPr>
              <w:spacing w:line="353" w:lineRule="exact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w w:val="81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5E9570" w14:textId="77777777" w:rsidR="003D44C9" w:rsidRPr="003D44C9" w:rsidRDefault="003D44C9" w:rsidP="003D44C9">
            <w:pPr>
              <w:spacing w:line="301" w:lineRule="exact"/>
              <w:ind w:left="104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醫療機構或藥局調劑核醫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放射性藥品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，其人員、物質及設施設備，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應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符合游離輻射防護法之規定。</w:t>
            </w:r>
          </w:p>
          <w:p w14:paraId="4597A39B" w14:textId="77777777" w:rsidR="003D44C9" w:rsidRPr="003D44C9" w:rsidRDefault="003D44C9" w:rsidP="003D44C9">
            <w:pPr>
              <w:spacing w:line="301" w:lineRule="exact"/>
              <w:ind w:left="104"/>
              <w:rPr>
                <w:rFonts w:ascii="標楷體" w:eastAsia="標楷體" w:hAnsi="標楷體" w:cs="SimSun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第四十二條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6C5ACE" w14:textId="77777777" w:rsidR="003D44C9" w:rsidRPr="003D44C9" w:rsidRDefault="003D44C9" w:rsidP="003D44C9">
            <w:pPr>
              <w:tabs>
                <w:tab w:val="left" w:pos="425"/>
              </w:tabs>
              <w:spacing w:before="7" w:line="223" w:lineRule="auto"/>
              <w:ind w:left="402" w:right="108" w:hanging="340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>□</w:t>
            </w:r>
            <w:r w:rsidRPr="003D44C9">
              <w:rPr>
                <w:rFonts w:ascii="標楷體" w:eastAsia="標楷體" w:hAnsi="標楷體" w:cs="SimSun"/>
                <w:szCs w:val="24"/>
                <w:lang w:eastAsia="zh-TW"/>
              </w:rPr>
              <w:tab/>
              <w:t>已取得行政院原子能委員會核發之放射性物質使用許可證。</w:t>
            </w:r>
          </w:p>
          <w:p w14:paraId="08E48773" w14:textId="77777777" w:rsidR="003D44C9" w:rsidRPr="003D44C9" w:rsidRDefault="003D44C9" w:rsidP="003D44C9">
            <w:pPr>
              <w:tabs>
                <w:tab w:val="left" w:pos="584"/>
              </w:tabs>
              <w:spacing w:before="7" w:line="223" w:lineRule="auto"/>
              <w:ind w:left="584" w:hanging="481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核醫放射性藥品調劑人員資格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(擇一勾選即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符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合)</w:t>
            </w:r>
          </w:p>
          <w:p w14:paraId="422D0EDC" w14:textId="77777777" w:rsidR="003D44C9" w:rsidRPr="003D44C9" w:rsidRDefault="003D44C9" w:rsidP="003D44C9">
            <w:pPr>
              <w:tabs>
                <w:tab w:val="left" w:pos="425"/>
              </w:tabs>
              <w:spacing w:before="7" w:line="223" w:lineRule="auto"/>
              <w:ind w:left="402" w:right="109" w:hanging="340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□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ab/>
              <w:t>領有輻射安全證書。</w:t>
            </w:r>
          </w:p>
          <w:p w14:paraId="559FDDB8" w14:textId="77777777" w:rsidR="003D44C9" w:rsidRPr="003D44C9" w:rsidRDefault="003D44C9" w:rsidP="003D44C9">
            <w:pPr>
              <w:tabs>
                <w:tab w:val="left" w:pos="425"/>
              </w:tabs>
              <w:spacing w:before="7" w:line="223" w:lineRule="auto"/>
              <w:ind w:left="402" w:right="108" w:hanging="340"/>
              <w:rPr>
                <w:rFonts w:ascii="標楷體" w:eastAsia="標楷體" w:hAnsi="標楷體" w:cs="SimSun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lastRenderedPageBreak/>
              <w:t>□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ab/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領有輻射防護人員認可證書。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09C6D7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1E0EA2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</w:tr>
      <w:tr w:rsidR="003D44C9" w:rsidRPr="003D44C9" w14:paraId="67592172" w14:textId="77777777" w:rsidTr="006977D2">
        <w:trPr>
          <w:trHeight w:val="1234"/>
        </w:trPr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D21E53" w14:textId="77777777" w:rsidR="003D44C9" w:rsidRPr="003D44C9" w:rsidRDefault="003D44C9" w:rsidP="003D44C9">
            <w:pPr>
              <w:spacing w:line="352" w:lineRule="exact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w w:val="81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E21CF6" w14:textId="77777777" w:rsidR="003D44C9" w:rsidRPr="003D44C9" w:rsidRDefault="003D44C9" w:rsidP="003D44C9">
            <w:pPr>
              <w:ind w:leftChars="37" w:left="89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醫療機構或藥局調劑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核醫放射性藥品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應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訂定標準作業程序。</w:t>
            </w:r>
          </w:p>
          <w:p w14:paraId="577DD5CB" w14:textId="77777777" w:rsidR="003D44C9" w:rsidRPr="003D44C9" w:rsidRDefault="003D44C9" w:rsidP="003D44C9">
            <w:pPr>
              <w:ind w:leftChars="37" w:left="89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前項標準作業程序，其內容應包括下列事項：</w:t>
            </w:r>
          </w:p>
          <w:p w14:paraId="117FB114" w14:textId="77777777" w:rsidR="003D44C9" w:rsidRPr="003D44C9" w:rsidRDefault="003D44C9" w:rsidP="003D44C9">
            <w:pPr>
              <w:numPr>
                <w:ilvl w:val="0"/>
                <w:numId w:val="31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調劑之步驟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6AB9080E" w14:textId="77777777" w:rsidR="003D44C9" w:rsidRPr="003D44C9" w:rsidRDefault="003D44C9" w:rsidP="003D44C9">
            <w:pPr>
              <w:numPr>
                <w:ilvl w:val="0"/>
                <w:numId w:val="31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調劑正確性之確認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5776FF57" w14:textId="77777777" w:rsidR="003D44C9" w:rsidRPr="003D44C9" w:rsidRDefault="003D44C9" w:rsidP="003D44C9">
            <w:pPr>
              <w:numPr>
                <w:ilvl w:val="0"/>
                <w:numId w:val="31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調劑紀錄之製作及保存。</w:t>
            </w:r>
          </w:p>
          <w:p w14:paraId="0B2E88EC" w14:textId="77777777" w:rsidR="003D44C9" w:rsidRPr="003D44C9" w:rsidRDefault="003D44C9" w:rsidP="003D44C9">
            <w:pPr>
              <w:spacing w:line="244" w:lineRule="auto"/>
              <w:ind w:left="104" w:right="94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第四十三條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4770D2" w14:textId="77777777" w:rsidR="003D44C9" w:rsidRPr="003D44C9" w:rsidRDefault="003D44C9" w:rsidP="003D44C9">
            <w:pPr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290" w:lineRule="exact"/>
              <w:ind w:left="402" w:hanging="340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已訂定核醫放射性藥品調劑相關標準作業程序。</w:t>
            </w:r>
          </w:p>
          <w:p w14:paraId="36BFECC6" w14:textId="77777777" w:rsidR="003D44C9" w:rsidRPr="003D44C9" w:rsidRDefault="003D44C9" w:rsidP="003D44C9">
            <w:pPr>
              <w:tabs>
                <w:tab w:val="left" w:pos="584"/>
                <w:tab w:val="left" w:pos="585"/>
              </w:tabs>
              <w:spacing w:line="290" w:lineRule="exact"/>
              <w:ind w:left="103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其內容已包括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：</w:t>
            </w:r>
          </w:p>
          <w:p w14:paraId="7BEB4284" w14:textId="77777777" w:rsidR="003D44C9" w:rsidRPr="003D44C9" w:rsidRDefault="003D44C9" w:rsidP="003D44C9">
            <w:pPr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290" w:lineRule="exact"/>
              <w:ind w:left="402" w:hanging="340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調劑之步驟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0B63B2F3" w14:textId="77777777" w:rsidR="003D44C9" w:rsidRPr="003D44C9" w:rsidRDefault="003D44C9" w:rsidP="003D44C9">
            <w:pPr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290" w:lineRule="exact"/>
              <w:ind w:left="402" w:hanging="340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調劑正確性之確認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0AD4C476" w14:textId="77777777" w:rsidR="003D44C9" w:rsidRPr="003D44C9" w:rsidRDefault="003D44C9" w:rsidP="003D44C9">
            <w:pPr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290" w:lineRule="exact"/>
              <w:ind w:left="402" w:hanging="340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調劑紀錄之製作及保存。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818E7A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43AD38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</w:tr>
      <w:tr w:rsidR="003D44C9" w:rsidRPr="003D44C9" w14:paraId="488B0216" w14:textId="77777777" w:rsidTr="006977D2">
        <w:trPr>
          <w:trHeight w:val="1851"/>
        </w:trPr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50607" w14:textId="77777777" w:rsidR="003D44C9" w:rsidRPr="003D44C9" w:rsidRDefault="003D44C9" w:rsidP="003D44C9">
            <w:pPr>
              <w:spacing w:line="352" w:lineRule="exact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  <w:r w:rsidRPr="003D44C9">
              <w:rPr>
                <w:rFonts w:ascii="標楷體" w:eastAsia="標楷體" w:hAnsi="標楷體" w:cs="SimSun"/>
                <w:b/>
                <w:w w:val="81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A51ECB" w14:textId="77777777" w:rsidR="003D44C9" w:rsidRPr="003D44C9" w:rsidRDefault="003D44C9" w:rsidP="003D44C9">
            <w:pPr>
              <w:ind w:leftChars="37" w:left="89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藥事人員調劑核醫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放射性藥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品，應依前條第一項之程序為之，並製作紀錄；紀錄內容應包括下列事項：</w:t>
            </w:r>
          </w:p>
          <w:p w14:paraId="089B534D" w14:textId="77777777" w:rsidR="003D44C9" w:rsidRPr="003D44C9" w:rsidRDefault="003D44C9" w:rsidP="003D44C9">
            <w:pPr>
              <w:numPr>
                <w:ilvl w:val="0"/>
                <w:numId w:val="32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調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藥事人員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姓名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49D766B2" w14:textId="77777777" w:rsidR="003D44C9" w:rsidRPr="003D44C9" w:rsidRDefault="003D44C9" w:rsidP="003D44C9">
            <w:pPr>
              <w:numPr>
                <w:ilvl w:val="0"/>
                <w:numId w:val="32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調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劑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日期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</w:rPr>
              <w:t>。</w:t>
            </w:r>
          </w:p>
          <w:p w14:paraId="678B9D91" w14:textId="77777777" w:rsidR="003D44C9" w:rsidRPr="003D44C9" w:rsidRDefault="003D44C9" w:rsidP="003D44C9">
            <w:pPr>
              <w:numPr>
                <w:ilvl w:val="0"/>
                <w:numId w:val="32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用於調劑之核種名稱及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放射活度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。</w:t>
            </w:r>
          </w:p>
          <w:p w14:paraId="7228BAE2" w14:textId="77777777" w:rsidR="003D44C9" w:rsidRPr="003D44C9" w:rsidRDefault="003D44C9" w:rsidP="003D44C9">
            <w:pPr>
              <w:numPr>
                <w:ilvl w:val="0"/>
                <w:numId w:val="32"/>
              </w:numPr>
              <w:ind w:left="743" w:hanging="488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完成調劑之核醫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放射性藥品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之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放射活度及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數量。</w:t>
            </w:r>
          </w:p>
          <w:p w14:paraId="1F966FEE" w14:textId="77777777" w:rsidR="003D44C9" w:rsidRPr="003D44C9" w:rsidRDefault="003D44C9" w:rsidP="003D44C9">
            <w:pPr>
              <w:spacing w:line="244" w:lineRule="auto"/>
              <w:ind w:left="104" w:right="9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前項紀錄，醫療機構或藥局應至少保存三年，並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為之。</w:t>
            </w:r>
          </w:p>
          <w:p w14:paraId="6950D2CD" w14:textId="77777777" w:rsidR="003D44C9" w:rsidRPr="003D44C9" w:rsidRDefault="003D44C9" w:rsidP="003D44C9">
            <w:pPr>
              <w:spacing w:line="244" w:lineRule="auto"/>
              <w:ind w:left="104" w:right="90"/>
              <w:jc w:val="both"/>
              <w:rPr>
                <w:rFonts w:ascii="標楷體" w:eastAsia="標楷體" w:hAnsi="標楷體" w:cs="SimSun"/>
                <w:color w:val="000000" w:themeColor="text1"/>
                <w:szCs w:val="24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(</w:t>
            </w:r>
            <w:proofErr w:type="spellStart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第四十四條</w:t>
            </w:r>
            <w:proofErr w:type="spellEnd"/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B3FE67" w14:textId="77777777" w:rsidR="003D44C9" w:rsidRPr="003D44C9" w:rsidRDefault="003D44C9" w:rsidP="003D44C9">
            <w:pPr>
              <w:numPr>
                <w:ilvl w:val="0"/>
                <w:numId w:val="11"/>
              </w:numPr>
              <w:tabs>
                <w:tab w:val="left" w:pos="470"/>
              </w:tabs>
              <w:spacing w:line="244" w:lineRule="auto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  <w:lang w:eastAsia="zh-TW"/>
              </w:rPr>
              <w:t>依標準作業程序執行藥品調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劑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  <w:lang w:eastAsia="zh-TW"/>
              </w:rPr>
              <w:t>作業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，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並製作紀錄</w:t>
            </w:r>
            <w:r w:rsidRPr="003D44C9"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  <w:lang w:eastAsia="zh-TW"/>
              </w:rPr>
              <w:t>。</w:t>
            </w:r>
          </w:p>
          <w:p w14:paraId="00339FE5" w14:textId="77777777" w:rsidR="003D44C9" w:rsidRPr="003D44C9" w:rsidRDefault="003D44C9" w:rsidP="003D44C9">
            <w:pPr>
              <w:tabs>
                <w:tab w:val="left" w:pos="446"/>
              </w:tabs>
              <w:spacing w:line="244" w:lineRule="auto"/>
              <w:ind w:leftChars="64" w:left="154" w:right="101"/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</w:rPr>
              <w:t>調劑紀錄已包括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</w:rPr>
              <w:t>：</w:t>
            </w:r>
          </w:p>
          <w:p w14:paraId="5789CBF0" w14:textId="77777777" w:rsidR="003D44C9" w:rsidRPr="003D44C9" w:rsidRDefault="003D44C9" w:rsidP="003D44C9">
            <w:pPr>
              <w:numPr>
                <w:ilvl w:val="0"/>
                <w:numId w:val="1"/>
              </w:numPr>
              <w:tabs>
                <w:tab w:val="left" w:pos="446"/>
              </w:tabs>
              <w:spacing w:line="245" w:lineRule="auto"/>
              <w:ind w:left="402" w:right="102" w:hanging="340"/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</w:rPr>
              <w:t>調劑藥事人員姓名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</w:rPr>
              <w:t>。</w:t>
            </w:r>
          </w:p>
          <w:p w14:paraId="5C61956C" w14:textId="77777777" w:rsidR="003D44C9" w:rsidRPr="003D44C9" w:rsidRDefault="003D44C9" w:rsidP="003D44C9">
            <w:pPr>
              <w:numPr>
                <w:ilvl w:val="0"/>
                <w:numId w:val="1"/>
              </w:numPr>
              <w:tabs>
                <w:tab w:val="left" w:pos="446"/>
              </w:tabs>
              <w:spacing w:line="245" w:lineRule="auto"/>
              <w:ind w:left="402" w:right="102" w:hanging="340"/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</w:rPr>
            </w:pPr>
            <w:proofErr w:type="spellStart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</w:rPr>
              <w:t>調劑日期</w:t>
            </w:r>
            <w:proofErr w:type="spellEnd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</w:rPr>
              <w:t>。</w:t>
            </w:r>
          </w:p>
          <w:p w14:paraId="26AE334B" w14:textId="77777777" w:rsidR="003D44C9" w:rsidRPr="003D44C9" w:rsidRDefault="003D44C9" w:rsidP="003D44C9">
            <w:pPr>
              <w:numPr>
                <w:ilvl w:val="0"/>
                <w:numId w:val="1"/>
              </w:numPr>
              <w:tabs>
                <w:tab w:val="left" w:pos="446"/>
              </w:tabs>
              <w:spacing w:line="244" w:lineRule="auto"/>
              <w:ind w:left="402" w:right="101" w:hanging="340"/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用於調劑之核種名稱及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放射活度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。</w:t>
            </w:r>
          </w:p>
          <w:p w14:paraId="03F27CAC" w14:textId="77777777" w:rsidR="003D44C9" w:rsidRPr="003D44C9" w:rsidRDefault="003D44C9" w:rsidP="003D44C9">
            <w:pPr>
              <w:numPr>
                <w:ilvl w:val="0"/>
                <w:numId w:val="1"/>
              </w:numPr>
              <w:tabs>
                <w:tab w:val="left" w:pos="446"/>
              </w:tabs>
              <w:spacing w:line="244" w:lineRule="auto"/>
              <w:ind w:left="402" w:right="101" w:hanging="340"/>
              <w:rPr>
                <w:rFonts w:ascii="標楷體" w:eastAsia="標楷體" w:hAnsi="標楷體" w:cs="SimSun"/>
                <w:color w:val="000000" w:themeColor="text1"/>
                <w:spacing w:val="-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完成調劑之核醫放射性藥品之</w:t>
            </w:r>
            <w:proofErr w:type="gramStart"/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放射活度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及</w:t>
            </w:r>
            <w:proofErr w:type="gramEnd"/>
            <w:r w:rsidRPr="003D44C9">
              <w:rPr>
                <w:rFonts w:ascii="標楷體" w:eastAsia="標楷體" w:hAnsi="標楷體" w:cs="SimSun" w:hint="eastAsia"/>
                <w:color w:val="000000" w:themeColor="text1"/>
                <w:szCs w:val="24"/>
                <w:lang w:eastAsia="zh-TW"/>
              </w:rPr>
              <w:t>數量。</w:t>
            </w:r>
          </w:p>
          <w:p w14:paraId="08A57D59" w14:textId="77777777" w:rsidR="003D44C9" w:rsidRPr="003D44C9" w:rsidRDefault="003D44C9" w:rsidP="003D44C9">
            <w:pPr>
              <w:numPr>
                <w:ilvl w:val="0"/>
                <w:numId w:val="1"/>
              </w:numPr>
              <w:tabs>
                <w:tab w:val="left" w:pos="465"/>
              </w:tabs>
              <w:spacing w:before="4" w:line="301" w:lineRule="exact"/>
              <w:ind w:left="402" w:hanging="340"/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</w:pP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調劑紀錄</w:t>
            </w:r>
            <w:r w:rsidRPr="003D44C9">
              <w:rPr>
                <w:rFonts w:ascii="標楷體" w:eastAsia="標楷體" w:hAnsi="標楷體" w:cs="SimSun"/>
                <w:color w:val="000000" w:themeColor="text1"/>
                <w:szCs w:val="24"/>
                <w:lang w:eastAsia="zh-TW"/>
              </w:rPr>
              <w:t>以書面或電子化方式</w:t>
            </w:r>
            <w:r w:rsidRPr="003D44C9">
              <w:rPr>
                <w:rFonts w:ascii="標楷體" w:eastAsia="標楷體" w:hAnsi="標楷體" w:cs="SimSun" w:hint="eastAsia"/>
                <w:color w:val="000000" w:themeColor="text1"/>
                <w:spacing w:val="-1"/>
                <w:szCs w:val="24"/>
                <w:lang w:eastAsia="zh-TW"/>
              </w:rPr>
              <w:t>保存至少三年。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66EE9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99C799" w14:textId="77777777" w:rsidR="003D44C9" w:rsidRPr="003D44C9" w:rsidRDefault="003D44C9" w:rsidP="003D44C9">
            <w:pPr>
              <w:rPr>
                <w:rFonts w:ascii="標楷體" w:eastAsia="標楷體" w:hAnsi="標楷體" w:cs="SimSun"/>
                <w:szCs w:val="24"/>
                <w:lang w:eastAsia="zh-TW"/>
              </w:rPr>
            </w:pPr>
          </w:p>
        </w:tc>
      </w:tr>
    </w:tbl>
    <w:p w14:paraId="26FDF43E" w14:textId="77777777" w:rsidR="009E5373" w:rsidRPr="003D44C9" w:rsidRDefault="009E5373"/>
    <w:sectPr w:rsidR="009E5373" w:rsidRPr="003D44C9" w:rsidSect="003D44C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5674" w14:textId="77777777" w:rsidR="00C644E5" w:rsidRDefault="00C644E5">
      <w:r>
        <w:separator/>
      </w:r>
    </w:p>
  </w:endnote>
  <w:endnote w:type="continuationSeparator" w:id="0">
    <w:p w14:paraId="49EE1F67" w14:textId="77777777" w:rsidR="00C644E5" w:rsidRDefault="00C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5E80" w14:textId="77777777" w:rsidR="00C644E5" w:rsidRDefault="00C644E5">
      <w:r>
        <w:separator/>
      </w:r>
    </w:p>
  </w:footnote>
  <w:footnote w:type="continuationSeparator" w:id="0">
    <w:p w14:paraId="4AD1AA2A" w14:textId="77777777" w:rsidR="00C644E5" w:rsidRDefault="00C6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AB81" w14:textId="77777777" w:rsidR="00C6445D" w:rsidRPr="00971090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F65962" wp14:editId="12CFF320">
              <wp:simplePos x="0" y="0"/>
              <wp:positionH relativeFrom="margin">
                <wp:posOffset>7334250</wp:posOffset>
              </wp:positionH>
              <wp:positionV relativeFrom="page">
                <wp:posOffset>62865</wp:posOffset>
              </wp:positionV>
              <wp:extent cx="2119630" cy="177800"/>
              <wp:effectExtent l="0" t="0" r="139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E71A" w14:textId="77777777" w:rsidR="00C6445D" w:rsidRDefault="00000000">
                          <w:pPr>
                            <w:pStyle w:val="a3"/>
                            <w:spacing w:line="280" w:lineRule="exact"/>
                            <w:ind w:left="20"/>
                          </w:pPr>
                          <w:r w:rsidRPr="003D44C9">
                            <w:rPr>
                              <w:rFonts w:ascii="新細明體" w:hAnsi="新細明體" w:hint="eastAsia"/>
                              <w:w w:val="95"/>
                            </w:rPr>
                            <w:t xml:space="preserve">                                 </w:t>
                          </w:r>
                          <w:r>
                            <w:rPr>
                              <w:w w:val="95"/>
                            </w:rPr>
                            <w:t>2022/8</w:t>
                          </w:r>
                          <w:r w:rsidRPr="003D44C9">
                            <w:rPr>
                              <w:rFonts w:ascii="新細明體" w:hAnsi="新細明體" w:hint="eastAsia"/>
                              <w:w w:val="95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659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7.5pt;margin-top:4.95pt;width:166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" filled="f" stroked="f">
              <v:textbox inset="0,0,0,0">
                <w:txbxContent>
                  <w:p w14:paraId="17DBE71A" w14:textId="77777777" w:rsidR="00C6445D" w:rsidRDefault="00000000">
                    <w:pPr>
                      <w:pStyle w:val="a3"/>
                      <w:spacing w:line="280" w:lineRule="exact"/>
                      <w:ind w:left="20"/>
                    </w:pPr>
                    <w:r w:rsidRPr="003D44C9">
                      <w:rPr>
                        <w:rFonts w:ascii="新細明體" w:hAnsi="新細明體" w:hint="eastAsia"/>
                        <w:w w:val="95"/>
                      </w:rPr>
                      <w:t xml:space="preserve">                                 </w:t>
                    </w:r>
                    <w:r>
                      <w:rPr>
                        <w:w w:val="95"/>
                      </w:rPr>
                      <w:t>2022/8</w:t>
                    </w:r>
                    <w:r w:rsidRPr="003D44C9">
                      <w:rPr>
                        <w:rFonts w:ascii="新細明體" w:hAnsi="新細明體" w:hint="eastAsia"/>
                        <w:w w:val="95"/>
                      </w:rPr>
                      <w:t>版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FD"/>
    <w:multiLevelType w:val="hybridMultilevel"/>
    <w:tmpl w:val="1F4AAB56"/>
    <w:lvl w:ilvl="0" w:tplc="ADEA8A3C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A0764940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ACAE128C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EE2A75A6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EBAEFEDE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28A47FA6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76446A30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2E12E642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F0A20F46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2400D56"/>
    <w:multiLevelType w:val="hybridMultilevel"/>
    <w:tmpl w:val="A0FC5BC0"/>
    <w:lvl w:ilvl="0" w:tplc="5CEC608E">
      <w:numFmt w:val="bullet"/>
      <w:lvlText w:val="□"/>
      <w:lvlJc w:val="left"/>
      <w:pPr>
        <w:ind w:left="10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29C0742">
      <w:numFmt w:val="bullet"/>
      <w:lvlText w:val="•"/>
      <w:lvlJc w:val="left"/>
      <w:pPr>
        <w:ind w:left="585" w:hanging="360"/>
      </w:pPr>
      <w:rPr>
        <w:rFonts w:hint="default"/>
        <w:lang w:val="en-US" w:eastAsia="zh-TW" w:bidi="ar-SA"/>
      </w:rPr>
    </w:lvl>
    <w:lvl w:ilvl="2" w:tplc="DB68E4EA">
      <w:numFmt w:val="bullet"/>
      <w:lvlText w:val="•"/>
      <w:lvlJc w:val="left"/>
      <w:pPr>
        <w:ind w:left="1070" w:hanging="360"/>
      </w:pPr>
      <w:rPr>
        <w:rFonts w:hint="default"/>
        <w:lang w:val="en-US" w:eastAsia="zh-TW" w:bidi="ar-SA"/>
      </w:rPr>
    </w:lvl>
    <w:lvl w:ilvl="3" w:tplc="6C86DEB8">
      <w:numFmt w:val="bullet"/>
      <w:lvlText w:val="•"/>
      <w:lvlJc w:val="left"/>
      <w:pPr>
        <w:ind w:left="1555" w:hanging="360"/>
      </w:pPr>
      <w:rPr>
        <w:rFonts w:hint="default"/>
        <w:lang w:val="en-US" w:eastAsia="zh-TW" w:bidi="ar-SA"/>
      </w:rPr>
    </w:lvl>
    <w:lvl w:ilvl="4" w:tplc="F816E4D8">
      <w:numFmt w:val="bullet"/>
      <w:lvlText w:val="•"/>
      <w:lvlJc w:val="left"/>
      <w:pPr>
        <w:ind w:left="2040" w:hanging="360"/>
      </w:pPr>
      <w:rPr>
        <w:rFonts w:hint="default"/>
        <w:lang w:val="en-US" w:eastAsia="zh-TW" w:bidi="ar-SA"/>
      </w:rPr>
    </w:lvl>
    <w:lvl w:ilvl="5" w:tplc="E9CA8A96">
      <w:numFmt w:val="bullet"/>
      <w:lvlText w:val="•"/>
      <w:lvlJc w:val="left"/>
      <w:pPr>
        <w:ind w:left="2525" w:hanging="360"/>
      </w:pPr>
      <w:rPr>
        <w:rFonts w:hint="default"/>
        <w:lang w:val="en-US" w:eastAsia="zh-TW" w:bidi="ar-SA"/>
      </w:rPr>
    </w:lvl>
    <w:lvl w:ilvl="6" w:tplc="0D304AEE">
      <w:numFmt w:val="bullet"/>
      <w:lvlText w:val="•"/>
      <w:lvlJc w:val="left"/>
      <w:pPr>
        <w:ind w:left="3010" w:hanging="360"/>
      </w:pPr>
      <w:rPr>
        <w:rFonts w:hint="default"/>
        <w:lang w:val="en-US" w:eastAsia="zh-TW" w:bidi="ar-SA"/>
      </w:rPr>
    </w:lvl>
    <w:lvl w:ilvl="7" w:tplc="1E306E3A">
      <w:numFmt w:val="bullet"/>
      <w:lvlText w:val="•"/>
      <w:lvlJc w:val="left"/>
      <w:pPr>
        <w:ind w:left="3495" w:hanging="360"/>
      </w:pPr>
      <w:rPr>
        <w:rFonts w:hint="default"/>
        <w:lang w:val="en-US" w:eastAsia="zh-TW" w:bidi="ar-SA"/>
      </w:rPr>
    </w:lvl>
    <w:lvl w:ilvl="8" w:tplc="0F6048E4">
      <w:numFmt w:val="bullet"/>
      <w:lvlText w:val="•"/>
      <w:lvlJc w:val="left"/>
      <w:pPr>
        <w:ind w:left="3980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3127943"/>
    <w:multiLevelType w:val="hybridMultilevel"/>
    <w:tmpl w:val="263C28E4"/>
    <w:lvl w:ilvl="0" w:tplc="0D44613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87F98"/>
    <w:multiLevelType w:val="hybridMultilevel"/>
    <w:tmpl w:val="5B82E20A"/>
    <w:lvl w:ilvl="0" w:tplc="43E28488">
      <w:numFmt w:val="bullet"/>
      <w:lvlText w:val="□"/>
      <w:lvlJc w:val="left"/>
      <w:pPr>
        <w:ind w:left="590" w:hanging="481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EEF24C00">
      <w:numFmt w:val="bullet"/>
      <w:lvlText w:val="•"/>
      <w:lvlJc w:val="left"/>
      <w:pPr>
        <w:ind w:left="996" w:hanging="481"/>
      </w:pPr>
      <w:rPr>
        <w:rFonts w:hint="default"/>
        <w:lang w:val="en-US" w:eastAsia="zh-TW" w:bidi="ar-SA"/>
      </w:rPr>
    </w:lvl>
    <w:lvl w:ilvl="2" w:tplc="2E2CCAE6">
      <w:numFmt w:val="bullet"/>
      <w:lvlText w:val="•"/>
      <w:lvlJc w:val="left"/>
      <w:pPr>
        <w:ind w:left="1392" w:hanging="481"/>
      </w:pPr>
      <w:rPr>
        <w:rFonts w:hint="default"/>
        <w:lang w:val="en-US" w:eastAsia="zh-TW" w:bidi="ar-SA"/>
      </w:rPr>
    </w:lvl>
    <w:lvl w:ilvl="3" w:tplc="55DA0E08">
      <w:numFmt w:val="bullet"/>
      <w:lvlText w:val="•"/>
      <w:lvlJc w:val="left"/>
      <w:pPr>
        <w:ind w:left="1788" w:hanging="481"/>
      </w:pPr>
      <w:rPr>
        <w:rFonts w:hint="default"/>
        <w:lang w:val="en-US" w:eastAsia="zh-TW" w:bidi="ar-SA"/>
      </w:rPr>
    </w:lvl>
    <w:lvl w:ilvl="4" w:tplc="992E176A">
      <w:numFmt w:val="bullet"/>
      <w:lvlText w:val="•"/>
      <w:lvlJc w:val="left"/>
      <w:pPr>
        <w:ind w:left="2184" w:hanging="481"/>
      </w:pPr>
      <w:rPr>
        <w:rFonts w:hint="default"/>
        <w:lang w:val="en-US" w:eastAsia="zh-TW" w:bidi="ar-SA"/>
      </w:rPr>
    </w:lvl>
    <w:lvl w:ilvl="5" w:tplc="95F8E43A">
      <w:numFmt w:val="bullet"/>
      <w:lvlText w:val="•"/>
      <w:lvlJc w:val="left"/>
      <w:pPr>
        <w:ind w:left="2580" w:hanging="481"/>
      </w:pPr>
      <w:rPr>
        <w:rFonts w:hint="default"/>
        <w:lang w:val="en-US" w:eastAsia="zh-TW" w:bidi="ar-SA"/>
      </w:rPr>
    </w:lvl>
    <w:lvl w:ilvl="6" w:tplc="2AFED586">
      <w:numFmt w:val="bullet"/>
      <w:lvlText w:val="•"/>
      <w:lvlJc w:val="left"/>
      <w:pPr>
        <w:ind w:left="2976" w:hanging="481"/>
      </w:pPr>
      <w:rPr>
        <w:rFonts w:hint="default"/>
        <w:lang w:val="en-US" w:eastAsia="zh-TW" w:bidi="ar-SA"/>
      </w:rPr>
    </w:lvl>
    <w:lvl w:ilvl="7" w:tplc="1B8871A6">
      <w:numFmt w:val="bullet"/>
      <w:lvlText w:val="•"/>
      <w:lvlJc w:val="left"/>
      <w:pPr>
        <w:ind w:left="3372" w:hanging="481"/>
      </w:pPr>
      <w:rPr>
        <w:rFonts w:hint="default"/>
        <w:lang w:val="en-US" w:eastAsia="zh-TW" w:bidi="ar-SA"/>
      </w:rPr>
    </w:lvl>
    <w:lvl w:ilvl="8" w:tplc="51721CD8">
      <w:numFmt w:val="bullet"/>
      <w:lvlText w:val="•"/>
      <w:lvlJc w:val="left"/>
      <w:pPr>
        <w:ind w:left="3768" w:hanging="481"/>
      </w:pPr>
      <w:rPr>
        <w:rFonts w:hint="default"/>
        <w:lang w:val="en-US" w:eastAsia="zh-TW" w:bidi="ar-SA"/>
      </w:rPr>
    </w:lvl>
  </w:abstractNum>
  <w:abstractNum w:abstractNumId="4" w15:restartNumberingAfterBreak="0">
    <w:nsid w:val="1B40186C"/>
    <w:multiLevelType w:val="hybridMultilevel"/>
    <w:tmpl w:val="5BE251CC"/>
    <w:lvl w:ilvl="0" w:tplc="88E89D60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D784690C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8C86868A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0406C268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C1A6B72C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BDBED2FC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9CC855EA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55201D08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17B24A30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1D1A2C0B"/>
    <w:multiLevelType w:val="hybridMultilevel"/>
    <w:tmpl w:val="AE8CCEE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1F851C4"/>
    <w:multiLevelType w:val="hybridMultilevel"/>
    <w:tmpl w:val="1DEE9EF2"/>
    <w:lvl w:ilvl="0" w:tplc="9210D5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76B78"/>
    <w:multiLevelType w:val="hybridMultilevel"/>
    <w:tmpl w:val="55D651D4"/>
    <w:lvl w:ilvl="0" w:tplc="984E84A6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257CC3"/>
    <w:multiLevelType w:val="hybridMultilevel"/>
    <w:tmpl w:val="2A88EBA2"/>
    <w:lvl w:ilvl="0" w:tplc="386CF4D6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674C6D6C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346A19D8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E262458A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19FACAB2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BC6604FE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D8B6550A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B508945E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619883CA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BA5047D"/>
    <w:multiLevelType w:val="hybridMultilevel"/>
    <w:tmpl w:val="D0BEC670"/>
    <w:lvl w:ilvl="0" w:tplc="42ECB8E6">
      <w:numFmt w:val="bullet"/>
      <w:lvlText w:val="□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C2B2CA5A">
      <w:numFmt w:val="bullet"/>
      <w:lvlText w:val="•"/>
      <w:lvlJc w:val="left"/>
      <w:pPr>
        <w:ind w:left="909" w:hanging="360"/>
      </w:pPr>
      <w:rPr>
        <w:rFonts w:hint="default"/>
        <w:lang w:val="en-US" w:eastAsia="zh-TW" w:bidi="ar-SA"/>
      </w:rPr>
    </w:lvl>
    <w:lvl w:ilvl="2" w:tplc="5D6200B0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ACC0BB84">
      <w:numFmt w:val="bullet"/>
      <w:lvlText w:val="•"/>
      <w:lvlJc w:val="left"/>
      <w:pPr>
        <w:ind w:left="1807" w:hanging="360"/>
      </w:pPr>
      <w:rPr>
        <w:rFonts w:hint="default"/>
        <w:lang w:val="en-US" w:eastAsia="zh-TW" w:bidi="ar-SA"/>
      </w:rPr>
    </w:lvl>
    <w:lvl w:ilvl="4" w:tplc="43268C88">
      <w:numFmt w:val="bullet"/>
      <w:lvlText w:val="•"/>
      <w:lvlJc w:val="left"/>
      <w:pPr>
        <w:ind w:left="2256" w:hanging="360"/>
      </w:pPr>
      <w:rPr>
        <w:rFonts w:hint="default"/>
        <w:lang w:val="en-US" w:eastAsia="zh-TW" w:bidi="ar-SA"/>
      </w:rPr>
    </w:lvl>
    <w:lvl w:ilvl="5" w:tplc="A53C6862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6" w:tplc="04BE2D46">
      <w:numFmt w:val="bullet"/>
      <w:lvlText w:val="•"/>
      <w:lvlJc w:val="left"/>
      <w:pPr>
        <w:ind w:left="3154" w:hanging="360"/>
      </w:pPr>
      <w:rPr>
        <w:rFonts w:hint="default"/>
        <w:lang w:val="en-US" w:eastAsia="zh-TW" w:bidi="ar-SA"/>
      </w:rPr>
    </w:lvl>
    <w:lvl w:ilvl="7" w:tplc="4B7E7D82">
      <w:numFmt w:val="bullet"/>
      <w:lvlText w:val="•"/>
      <w:lvlJc w:val="left"/>
      <w:pPr>
        <w:ind w:left="3603" w:hanging="360"/>
      </w:pPr>
      <w:rPr>
        <w:rFonts w:hint="default"/>
        <w:lang w:val="en-US" w:eastAsia="zh-TW" w:bidi="ar-SA"/>
      </w:rPr>
    </w:lvl>
    <w:lvl w:ilvl="8" w:tplc="438EF27E">
      <w:numFmt w:val="bullet"/>
      <w:lvlText w:val="•"/>
      <w:lvlJc w:val="left"/>
      <w:pPr>
        <w:ind w:left="4052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2BF92CB6"/>
    <w:multiLevelType w:val="hybridMultilevel"/>
    <w:tmpl w:val="18CE1D50"/>
    <w:lvl w:ilvl="0" w:tplc="E7D6B672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E36077F4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5DB68A18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48C8743E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021660D8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AA96BAC2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3AAEB132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67DE1A8C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E09C3FA0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11" w15:restartNumberingAfterBreak="0">
    <w:nsid w:val="2DFB27C9"/>
    <w:multiLevelType w:val="hybridMultilevel"/>
    <w:tmpl w:val="C54EB558"/>
    <w:lvl w:ilvl="0" w:tplc="715C6EB2">
      <w:numFmt w:val="bullet"/>
      <w:lvlText w:val="□"/>
      <w:lvlJc w:val="left"/>
      <w:pPr>
        <w:ind w:left="407" w:hanging="342"/>
      </w:pPr>
      <w:rPr>
        <w:rFonts w:asciiTheme="minorEastAsia" w:eastAsiaTheme="minorEastAsia" w:hAnsiTheme="minorEastAsia" w:cs="SimSun" w:hint="default"/>
        <w:w w:val="100"/>
        <w:sz w:val="24"/>
        <w:szCs w:val="24"/>
        <w:lang w:val="en-US" w:eastAsia="zh-TW" w:bidi="ar-SA"/>
      </w:rPr>
    </w:lvl>
    <w:lvl w:ilvl="1" w:tplc="6BCAAA26">
      <w:numFmt w:val="bullet"/>
      <w:lvlText w:val="•"/>
      <w:lvlJc w:val="left"/>
      <w:pPr>
        <w:ind w:left="798" w:hanging="342"/>
      </w:pPr>
      <w:rPr>
        <w:rFonts w:hint="default"/>
        <w:lang w:val="en-US" w:eastAsia="zh-TW" w:bidi="ar-SA"/>
      </w:rPr>
    </w:lvl>
    <w:lvl w:ilvl="2" w:tplc="1AD6E7BA">
      <w:numFmt w:val="bullet"/>
      <w:lvlText w:val="•"/>
      <w:lvlJc w:val="left"/>
      <w:pPr>
        <w:ind w:left="1197" w:hanging="342"/>
      </w:pPr>
      <w:rPr>
        <w:rFonts w:hint="default"/>
        <w:lang w:val="en-US" w:eastAsia="zh-TW" w:bidi="ar-SA"/>
      </w:rPr>
    </w:lvl>
    <w:lvl w:ilvl="3" w:tplc="6F66004C">
      <w:numFmt w:val="bullet"/>
      <w:lvlText w:val="•"/>
      <w:lvlJc w:val="left"/>
      <w:pPr>
        <w:ind w:left="1596" w:hanging="342"/>
      </w:pPr>
      <w:rPr>
        <w:rFonts w:hint="default"/>
        <w:lang w:val="en-US" w:eastAsia="zh-TW" w:bidi="ar-SA"/>
      </w:rPr>
    </w:lvl>
    <w:lvl w:ilvl="4" w:tplc="E026ABA0">
      <w:numFmt w:val="bullet"/>
      <w:lvlText w:val="•"/>
      <w:lvlJc w:val="left"/>
      <w:pPr>
        <w:ind w:left="1995" w:hanging="342"/>
      </w:pPr>
      <w:rPr>
        <w:rFonts w:hint="default"/>
        <w:lang w:val="en-US" w:eastAsia="zh-TW" w:bidi="ar-SA"/>
      </w:rPr>
    </w:lvl>
    <w:lvl w:ilvl="5" w:tplc="BC384F06">
      <w:numFmt w:val="bullet"/>
      <w:lvlText w:val="•"/>
      <w:lvlJc w:val="left"/>
      <w:pPr>
        <w:ind w:left="2394" w:hanging="342"/>
      </w:pPr>
      <w:rPr>
        <w:rFonts w:hint="default"/>
        <w:lang w:val="en-US" w:eastAsia="zh-TW" w:bidi="ar-SA"/>
      </w:rPr>
    </w:lvl>
    <w:lvl w:ilvl="6" w:tplc="277AC2C6">
      <w:numFmt w:val="bullet"/>
      <w:lvlText w:val="•"/>
      <w:lvlJc w:val="left"/>
      <w:pPr>
        <w:ind w:left="2793" w:hanging="342"/>
      </w:pPr>
      <w:rPr>
        <w:rFonts w:hint="default"/>
        <w:lang w:val="en-US" w:eastAsia="zh-TW" w:bidi="ar-SA"/>
      </w:rPr>
    </w:lvl>
    <w:lvl w:ilvl="7" w:tplc="BE542C82">
      <w:numFmt w:val="bullet"/>
      <w:lvlText w:val="•"/>
      <w:lvlJc w:val="left"/>
      <w:pPr>
        <w:ind w:left="3192" w:hanging="342"/>
      </w:pPr>
      <w:rPr>
        <w:rFonts w:hint="default"/>
        <w:lang w:val="en-US" w:eastAsia="zh-TW" w:bidi="ar-SA"/>
      </w:rPr>
    </w:lvl>
    <w:lvl w:ilvl="8" w:tplc="EFE24262">
      <w:numFmt w:val="bullet"/>
      <w:lvlText w:val="•"/>
      <w:lvlJc w:val="left"/>
      <w:pPr>
        <w:ind w:left="3591" w:hanging="342"/>
      </w:pPr>
      <w:rPr>
        <w:rFonts w:hint="default"/>
        <w:lang w:val="en-US" w:eastAsia="zh-TW" w:bidi="ar-SA"/>
      </w:rPr>
    </w:lvl>
  </w:abstractNum>
  <w:abstractNum w:abstractNumId="12" w15:restartNumberingAfterBreak="0">
    <w:nsid w:val="30806B71"/>
    <w:multiLevelType w:val="hybridMultilevel"/>
    <w:tmpl w:val="5A5ABC16"/>
    <w:lvl w:ilvl="0" w:tplc="3600E5B8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74FA1BC6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F0AEE63C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1692459A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7C789E82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64324972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2CDA1B30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6142BC1A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C55AAFBE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33E2188F"/>
    <w:multiLevelType w:val="hybridMultilevel"/>
    <w:tmpl w:val="CD028482"/>
    <w:lvl w:ilvl="0" w:tplc="05C4A22A">
      <w:numFmt w:val="bullet"/>
      <w:lvlText w:val="□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C164A514">
      <w:numFmt w:val="bullet"/>
      <w:lvlText w:val="•"/>
      <w:lvlJc w:val="left"/>
      <w:pPr>
        <w:ind w:left="909" w:hanging="360"/>
      </w:pPr>
      <w:rPr>
        <w:rFonts w:hint="default"/>
        <w:lang w:val="en-US" w:eastAsia="zh-TW" w:bidi="ar-SA"/>
      </w:rPr>
    </w:lvl>
    <w:lvl w:ilvl="2" w:tplc="61FC7E60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C302CCDC">
      <w:numFmt w:val="bullet"/>
      <w:lvlText w:val="•"/>
      <w:lvlJc w:val="left"/>
      <w:pPr>
        <w:ind w:left="1807" w:hanging="360"/>
      </w:pPr>
      <w:rPr>
        <w:rFonts w:hint="default"/>
        <w:lang w:val="en-US" w:eastAsia="zh-TW" w:bidi="ar-SA"/>
      </w:rPr>
    </w:lvl>
    <w:lvl w:ilvl="4" w:tplc="BD8EA9C6">
      <w:numFmt w:val="bullet"/>
      <w:lvlText w:val="•"/>
      <w:lvlJc w:val="left"/>
      <w:pPr>
        <w:ind w:left="2256" w:hanging="360"/>
      </w:pPr>
      <w:rPr>
        <w:rFonts w:hint="default"/>
        <w:lang w:val="en-US" w:eastAsia="zh-TW" w:bidi="ar-SA"/>
      </w:rPr>
    </w:lvl>
    <w:lvl w:ilvl="5" w:tplc="BBA6798E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6" w:tplc="A7D87C88">
      <w:numFmt w:val="bullet"/>
      <w:lvlText w:val="•"/>
      <w:lvlJc w:val="left"/>
      <w:pPr>
        <w:ind w:left="3154" w:hanging="360"/>
      </w:pPr>
      <w:rPr>
        <w:rFonts w:hint="default"/>
        <w:lang w:val="en-US" w:eastAsia="zh-TW" w:bidi="ar-SA"/>
      </w:rPr>
    </w:lvl>
    <w:lvl w:ilvl="7" w:tplc="EBF24F4C">
      <w:numFmt w:val="bullet"/>
      <w:lvlText w:val="•"/>
      <w:lvlJc w:val="left"/>
      <w:pPr>
        <w:ind w:left="3603" w:hanging="360"/>
      </w:pPr>
      <w:rPr>
        <w:rFonts w:hint="default"/>
        <w:lang w:val="en-US" w:eastAsia="zh-TW" w:bidi="ar-SA"/>
      </w:rPr>
    </w:lvl>
    <w:lvl w:ilvl="8" w:tplc="7E74B862">
      <w:numFmt w:val="bullet"/>
      <w:lvlText w:val="•"/>
      <w:lvlJc w:val="left"/>
      <w:pPr>
        <w:ind w:left="4052" w:hanging="360"/>
      </w:pPr>
      <w:rPr>
        <w:rFonts w:hint="default"/>
        <w:lang w:val="en-US" w:eastAsia="zh-TW" w:bidi="ar-SA"/>
      </w:rPr>
    </w:lvl>
  </w:abstractNum>
  <w:abstractNum w:abstractNumId="14" w15:restartNumberingAfterBreak="0">
    <w:nsid w:val="34B77F79"/>
    <w:multiLevelType w:val="hybridMultilevel"/>
    <w:tmpl w:val="490A79F8"/>
    <w:lvl w:ilvl="0" w:tplc="A85A30A2">
      <w:numFmt w:val="bullet"/>
      <w:lvlText w:val="□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0CC1E68">
      <w:numFmt w:val="bullet"/>
      <w:lvlText w:val="•"/>
      <w:lvlJc w:val="left"/>
      <w:pPr>
        <w:ind w:left="909" w:hanging="360"/>
      </w:pPr>
      <w:rPr>
        <w:rFonts w:hint="default"/>
        <w:lang w:val="en-US" w:eastAsia="zh-TW" w:bidi="ar-SA"/>
      </w:rPr>
    </w:lvl>
    <w:lvl w:ilvl="2" w:tplc="06CADB5A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B4C8F280">
      <w:numFmt w:val="bullet"/>
      <w:lvlText w:val="•"/>
      <w:lvlJc w:val="left"/>
      <w:pPr>
        <w:ind w:left="1807" w:hanging="360"/>
      </w:pPr>
      <w:rPr>
        <w:rFonts w:hint="default"/>
        <w:lang w:val="en-US" w:eastAsia="zh-TW" w:bidi="ar-SA"/>
      </w:rPr>
    </w:lvl>
    <w:lvl w:ilvl="4" w:tplc="A5AA1A32">
      <w:numFmt w:val="bullet"/>
      <w:lvlText w:val="•"/>
      <w:lvlJc w:val="left"/>
      <w:pPr>
        <w:ind w:left="2256" w:hanging="360"/>
      </w:pPr>
      <w:rPr>
        <w:rFonts w:hint="default"/>
        <w:lang w:val="en-US" w:eastAsia="zh-TW" w:bidi="ar-SA"/>
      </w:rPr>
    </w:lvl>
    <w:lvl w:ilvl="5" w:tplc="744AB7E4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6" w:tplc="58C86D64">
      <w:numFmt w:val="bullet"/>
      <w:lvlText w:val="•"/>
      <w:lvlJc w:val="left"/>
      <w:pPr>
        <w:ind w:left="3154" w:hanging="360"/>
      </w:pPr>
      <w:rPr>
        <w:rFonts w:hint="default"/>
        <w:lang w:val="en-US" w:eastAsia="zh-TW" w:bidi="ar-SA"/>
      </w:rPr>
    </w:lvl>
    <w:lvl w:ilvl="7" w:tplc="065425E6">
      <w:numFmt w:val="bullet"/>
      <w:lvlText w:val="•"/>
      <w:lvlJc w:val="left"/>
      <w:pPr>
        <w:ind w:left="3603" w:hanging="360"/>
      </w:pPr>
      <w:rPr>
        <w:rFonts w:hint="default"/>
        <w:lang w:val="en-US" w:eastAsia="zh-TW" w:bidi="ar-SA"/>
      </w:rPr>
    </w:lvl>
    <w:lvl w:ilvl="8" w:tplc="6A42CDCA">
      <w:numFmt w:val="bullet"/>
      <w:lvlText w:val="•"/>
      <w:lvlJc w:val="left"/>
      <w:pPr>
        <w:ind w:left="4052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3E527FA4"/>
    <w:multiLevelType w:val="hybridMultilevel"/>
    <w:tmpl w:val="14E04BE6"/>
    <w:lvl w:ilvl="0" w:tplc="4AA8A0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262FB"/>
    <w:multiLevelType w:val="hybridMultilevel"/>
    <w:tmpl w:val="14F201B6"/>
    <w:lvl w:ilvl="0" w:tplc="9210D52E">
      <w:start w:val="1"/>
      <w:numFmt w:val="taiwaneseCountingThousand"/>
      <w:lvlText w:val="%1、"/>
      <w:lvlJc w:val="left"/>
      <w:pPr>
        <w:ind w:left="6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17" w15:restartNumberingAfterBreak="0">
    <w:nsid w:val="43B8205B"/>
    <w:multiLevelType w:val="hybridMultilevel"/>
    <w:tmpl w:val="A04C2F38"/>
    <w:lvl w:ilvl="0" w:tplc="CDC0BD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3277DD"/>
    <w:multiLevelType w:val="hybridMultilevel"/>
    <w:tmpl w:val="497EFD8E"/>
    <w:lvl w:ilvl="0" w:tplc="CAB051E4">
      <w:numFmt w:val="bullet"/>
      <w:lvlText w:val="□"/>
      <w:lvlJc w:val="left"/>
      <w:pPr>
        <w:ind w:left="590" w:hanging="481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F286B0DC">
      <w:numFmt w:val="bullet"/>
      <w:lvlText w:val="•"/>
      <w:lvlJc w:val="left"/>
      <w:pPr>
        <w:ind w:left="996" w:hanging="481"/>
      </w:pPr>
      <w:rPr>
        <w:rFonts w:hint="default"/>
        <w:lang w:val="en-US" w:eastAsia="zh-TW" w:bidi="ar-SA"/>
      </w:rPr>
    </w:lvl>
    <w:lvl w:ilvl="2" w:tplc="883CF932">
      <w:numFmt w:val="bullet"/>
      <w:lvlText w:val="•"/>
      <w:lvlJc w:val="left"/>
      <w:pPr>
        <w:ind w:left="1392" w:hanging="481"/>
      </w:pPr>
      <w:rPr>
        <w:rFonts w:hint="default"/>
        <w:lang w:val="en-US" w:eastAsia="zh-TW" w:bidi="ar-SA"/>
      </w:rPr>
    </w:lvl>
    <w:lvl w:ilvl="3" w:tplc="916C5060">
      <w:numFmt w:val="bullet"/>
      <w:lvlText w:val="•"/>
      <w:lvlJc w:val="left"/>
      <w:pPr>
        <w:ind w:left="1788" w:hanging="481"/>
      </w:pPr>
      <w:rPr>
        <w:rFonts w:hint="default"/>
        <w:lang w:val="en-US" w:eastAsia="zh-TW" w:bidi="ar-SA"/>
      </w:rPr>
    </w:lvl>
    <w:lvl w:ilvl="4" w:tplc="E25A2858">
      <w:numFmt w:val="bullet"/>
      <w:lvlText w:val="•"/>
      <w:lvlJc w:val="left"/>
      <w:pPr>
        <w:ind w:left="2184" w:hanging="481"/>
      </w:pPr>
      <w:rPr>
        <w:rFonts w:hint="default"/>
        <w:lang w:val="en-US" w:eastAsia="zh-TW" w:bidi="ar-SA"/>
      </w:rPr>
    </w:lvl>
    <w:lvl w:ilvl="5" w:tplc="120A59E2">
      <w:numFmt w:val="bullet"/>
      <w:lvlText w:val="•"/>
      <w:lvlJc w:val="left"/>
      <w:pPr>
        <w:ind w:left="2580" w:hanging="481"/>
      </w:pPr>
      <w:rPr>
        <w:rFonts w:hint="default"/>
        <w:lang w:val="en-US" w:eastAsia="zh-TW" w:bidi="ar-SA"/>
      </w:rPr>
    </w:lvl>
    <w:lvl w:ilvl="6" w:tplc="A5F8AE5E">
      <w:numFmt w:val="bullet"/>
      <w:lvlText w:val="•"/>
      <w:lvlJc w:val="left"/>
      <w:pPr>
        <w:ind w:left="2976" w:hanging="481"/>
      </w:pPr>
      <w:rPr>
        <w:rFonts w:hint="default"/>
        <w:lang w:val="en-US" w:eastAsia="zh-TW" w:bidi="ar-SA"/>
      </w:rPr>
    </w:lvl>
    <w:lvl w:ilvl="7" w:tplc="B9E4D0B0">
      <w:numFmt w:val="bullet"/>
      <w:lvlText w:val="•"/>
      <w:lvlJc w:val="left"/>
      <w:pPr>
        <w:ind w:left="3372" w:hanging="481"/>
      </w:pPr>
      <w:rPr>
        <w:rFonts w:hint="default"/>
        <w:lang w:val="en-US" w:eastAsia="zh-TW" w:bidi="ar-SA"/>
      </w:rPr>
    </w:lvl>
    <w:lvl w:ilvl="8" w:tplc="994A3CD8">
      <w:numFmt w:val="bullet"/>
      <w:lvlText w:val="•"/>
      <w:lvlJc w:val="left"/>
      <w:pPr>
        <w:ind w:left="3768" w:hanging="481"/>
      </w:pPr>
      <w:rPr>
        <w:rFonts w:hint="default"/>
        <w:lang w:val="en-US" w:eastAsia="zh-TW" w:bidi="ar-SA"/>
      </w:rPr>
    </w:lvl>
  </w:abstractNum>
  <w:abstractNum w:abstractNumId="19" w15:restartNumberingAfterBreak="0">
    <w:nsid w:val="507A2767"/>
    <w:multiLevelType w:val="hybridMultilevel"/>
    <w:tmpl w:val="8820B27E"/>
    <w:lvl w:ilvl="0" w:tplc="376EFD74">
      <w:numFmt w:val="bullet"/>
      <w:lvlText w:val="□"/>
      <w:lvlJc w:val="left"/>
      <w:pPr>
        <w:ind w:left="590" w:hanging="481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EAF0A1D8">
      <w:numFmt w:val="bullet"/>
      <w:lvlText w:val="•"/>
      <w:lvlJc w:val="left"/>
      <w:pPr>
        <w:ind w:left="996" w:hanging="481"/>
      </w:pPr>
      <w:rPr>
        <w:rFonts w:hint="default"/>
        <w:lang w:val="en-US" w:eastAsia="zh-TW" w:bidi="ar-SA"/>
      </w:rPr>
    </w:lvl>
    <w:lvl w:ilvl="2" w:tplc="7E842EEC">
      <w:numFmt w:val="bullet"/>
      <w:lvlText w:val="•"/>
      <w:lvlJc w:val="left"/>
      <w:pPr>
        <w:ind w:left="1392" w:hanging="481"/>
      </w:pPr>
      <w:rPr>
        <w:rFonts w:hint="default"/>
        <w:lang w:val="en-US" w:eastAsia="zh-TW" w:bidi="ar-SA"/>
      </w:rPr>
    </w:lvl>
    <w:lvl w:ilvl="3" w:tplc="597EB942">
      <w:numFmt w:val="bullet"/>
      <w:lvlText w:val="•"/>
      <w:lvlJc w:val="left"/>
      <w:pPr>
        <w:ind w:left="1788" w:hanging="481"/>
      </w:pPr>
      <w:rPr>
        <w:rFonts w:hint="default"/>
        <w:lang w:val="en-US" w:eastAsia="zh-TW" w:bidi="ar-SA"/>
      </w:rPr>
    </w:lvl>
    <w:lvl w:ilvl="4" w:tplc="889C2FAC">
      <w:numFmt w:val="bullet"/>
      <w:lvlText w:val="•"/>
      <w:lvlJc w:val="left"/>
      <w:pPr>
        <w:ind w:left="2184" w:hanging="481"/>
      </w:pPr>
      <w:rPr>
        <w:rFonts w:hint="default"/>
        <w:lang w:val="en-US" w:eastAsia="zh-TW" w:bidi="ar-SA"/>
      </w:rPr>
    </w:lvl>
    <w:lvl w:ilvl="5" w:tplc="4BAEA590">
      <w:numFmt w:val="bullet"/>
      <w:lvlText w:val="•"/>
      <w:lvlJc w:val="left"/>
      <w:pPr>
        <w:ind w:left="2580" w:hanging="481"/>
      </w:pPr>
      <w:rPr>
        <w:rFonts w:hint="default"/>
        <w:lang w:val="en-US" w:eastAsia="zh-TW" w:bidi="ar-SA"/>
      </w:rPr>
    </w:lvl>
    <w:lvl w:ilvl="6" w:tplc="FC866848">
      <w:numFmt w:val="bullet"/>
      <w:lvlText w:val="•"/>
      <w:lvlJc w:val="left"/>
      <w:pPr>
        <w:ind w:left="2976" w:hanging="481"/>
      </w:pPr>
      <w:rPr>
        <w:rFonts w:hint="default"/>
        <w:lang w:val="en-US" w:eastAsia="zh-TW" w:bidi="ar-SA"/>
      </w:rPr>
    </w:lvl>
    <w:lvl w:ilvl="7" w:tplc="0CE643C4">
      <w:numFmt w:val="bullet"/>
      <w:lvlText w:val="•"/>
      <w:lvlJc w:val="left"/>
      <w:pPr>
        <w:ind w:left="3372" w:hanging="481"/>
      </w:pPr>
      <w:rPr>
        <w:rFonts w:hint="default"/>
        <w:lang w:val="en-US" w:eastAsia="zh-TW" w:bidi="ar-SA"/>
      </w:rPr>
    </w:lvl>
    <w:lvl w:ilvl="8" w:tplc="493021E0">
      <w:numFmt w:val="bullet"/>
      <w:lvlText w:val="•"/>
      <w:lvlJc w:val="left"/>
      <w:pPr>
        <w:ind w:left="3768" w:hanging="481"/>
      </w:pPr>
      <w:rPr>
        <w:rFonts w:hint="default"/>
        <w:lang w:val="en-US" w:eastAsia="zh-TW" w:bidi="ar-SA"/>
      </w:rPr>
    </w:lvl>
  </w:abstractNum>
  <w:abstractNum w:abstractNumId="20" w15:restartNumberingAfterBreak="0">
    <w:nsid w:val="54FB7072"/>
    <w:multiLevelType w:val="hybridMultilevel"/>
    <w:tmpl w:val="0654192C"/>
    <w:lvl w:ilvl="0" w:tplc="0C1AB6A4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2F40FD84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68D673CA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69401F0E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AC8869D0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AC441840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C442BA88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6978C2A0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23EA247A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58CB288F"/>
    <w:multiLevelType w:val="hybridMultilevel"/>
    <w:tmpl w:val="4AB8CDEA"/>
    <w:lvl w:ilvl="0" w:tplc="2E781D6A">
      <w:numFmt w:val="bullet"/>
      <w:lvlText w:val="□"/>
      <w:lvlJc w:val="left"/>
      <w:pPr>
        <w:ind w:left="589" w:hanging="480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B45E0654">
      <w:numFmt w:val="bullet"/>
      <w:lvlText w:val="•"/>
      <w:lvlJc w:val="left"/>
      <w:pPr>
        <w:ind w:left="1017" w:hanging="480"/>
      </w:pPr>
      <w:rPr>
        <w:rFonts w:hint="default"/>
        <w:lang w:val="en-US" w:eastAsia="zh-TW" w:bidi="ar-SA"/>
      </w:rPr>
    </w:lvl>
    <w:lvl w:ilvl="2" w:tplc="25B6008E">
      <w:numFmt w:val="bullet"/>
      <w:lvlText w:val="•"/>
      <w:lvlJc w:val="left"/>
      <w:pPr>
        <w:ind w:left="1454" w:hanging="480"/>
      </w:pPr>
      <w:rPr>
        <w:rFonts w:hint="default"/>
        <w:lang w:val="en-US" w:eastAsia="zh-TW" w:bidi="ar-SA"/>
      </w:rPr>
    </w:lvl>
    <w:lvl w:ilvl="3" w:tplc="97980AB0">
      <w:numFmt w:val="bullet"/>
      <w:lvlText w:val="•"/>
      <w:lvlJc w:val="left"/>
      <w:pPr>
        <w:ind w:left="1891" w:hanging="480"/>
      </w:pPr>
      <w:rPr>
        <w:rFonts w:hint="default"/>
        <w:lang w:val="en-US" w:eastAsia="zh-TW" w:bidi="ar-SA"/>
      </w:rPr>
    </w:lvl>
    <w:lvl w:ilvl="4" w:tplc="47B699A8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5" w:tplc="5AD87B7A">
      <w:numFmt w:val="bullet"/>
      <w:lvlText w:val="•"/>
      <w:lvlJc w:val="left"/>
      <w:pPr>
        <w:ind w:left="2765" w:hanging="480"/>
      </w:pPr>
      <w:rPr>
        <w:rFonts w:hint="default"/>
        <w:lang w:val="en-US" w:eastAsia="zh-TW" w:bidi="ar-SA"/>
      </w:rPr>
    </w:lvl>
    <w:lvl w:ilvl="6" w:tplc="8190F668">
      <w:numFmt w:val="bullet"/>
      <w:lvlText w:val="•"/>
      <w:lvlJc w:val="left"/>
      <w:pPr>
        <w:ind w:left="3202" w:hanging="480"/>
      </w:pPr>
      <w:rPr>
        <w:rFonts w:hint="default"/>
        <w:lang w:val="en-US" w:eastAsia="zh-TW" w:bidi="ar-SA"/>
      </w:rPr>
    </w:lvl>
    <w:lvl w:ilvl="7" w:tplc="891A4E6A">
      <w:numFmt w:val="bullet"/>
      <w:lvlText w:val="•"/>
      <w:lvlJc w:val="left"/>
      <w:pPr>
        <w:ind w:left="3639" w:hanging="480"/>
      </w:pPr>
      <w:rPr>
        <w:rFonts w:hint="default"/>
        <w:lang w:val="en-US" w:eastAsia="zh-TW" w:bidi="ar-SA"/>
      </w:rPr>
    </w:lvl>
    <w:lvl w:ilvl="8" w:tplc="AEBC0B54">
      <w:numFmt w:val="bullet"/>
      <w:lvlText w:val="•"/>
      <w:lvlJc w:val="left"/>
      <w:pPr>
        <w:ind w:left="4076" w:hanging="480"/>
      </w:pPr>
      <w:rPr>
        <w:rFonts w:hint="default"/>
        <w:lang w:val="en-US" w:eastAsia="zh-TW" w:bidi="ar-SA"/>
      </w:rPr>
    </w:lvl>
  </w:abstractNum>
  <w:abstractNum w:abstractNumId="22" w15:restartNumberingAfterBreak="0">
    <w:nsid w:val="5BE40A26"/>
    <w:multiLevelType w:val="hybridMultilevel"/>
    <w:tmpl w:val="1F0C91C8"/>
    <w:lvl w:ilvl="0" w:tplc="3D58E8C4">
      <w:numFmt w:val="bullet"/>
      <w:lvlText w:val="□"/>
      <w:lvlJc w:val="left"/>
      <w:pPr>
        <w:ind w:left="421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85ACDDA">
      <w:numFmt w:val="bullet"/>
      <w:lvlText w:val="•"/>
      <w:lvlJc w:val="left"/>
      <w:pPr>
        <w:ind w:left="873" w:hanging="360"/>
      </w:pPr>
      <w:rPr>
        <w:rFonts w:hint="default"/>
        <w:lang w:val="en-US" w:eastAsia="zh-TW" w:bidi="ar-SA"/>
      </w:rPr>
    </w:lvl>
    <w:lvl w:ilvl="2" w:tplc="9BDE4314">
      <w:numFmt w:val="bullet"/>
      <w:lvlText w:val="•"/>
      <w:lvlJc w:val="left"/>
      <w:pPr>
        <w:ind w:left="1326" w:hanging="360"/>
      </w:pPr>
      <w:rPr>
        <w:rFonts w:hint="default"/>
        <w:lang w:val="en-US" w:eastAsia="zh-TW" w:bidi="ar-SA"/>
      </w:rPr>
    </w:lvl>
    <w:lvl w:ilvl="3" w:tplc="C45A2B8C">
      <w:numFmt w:val="bullet"/>
      <w:lvlText w:val="•"/>
      <w:lvlJc w:val="left"/>
      <w:pPr>
        <w:ind w:left="1779" w:hanging="360"/>
      </w:pPr>
      <w:rPr>
        <w:rFonts w:hint="default"/>
        <w:lang w:val="en-US" w:eastAsia="zh-TW" w:bidi="ar-SA"/>
      </w:rPr>
    </w:lvl>
    <w:lvl w:ilvl="4" w:tplc="F328CD1E">
      <w:numFmt w:val="bullet"/>
      <w:lvlText w:val="•"/>
      <w:lvlJc w:val="left"/>
      <w:pPr>
        <w:ind w:left="2232" w:hanging="360"/>
      </w:pPr>
      <w:rPr>
        <w:rFonts w:hint="default"/>
        <w:lang w:val="en-US" w:eastAsia="zh-TW" w:bidi="ar-SA"/>
      </w:rPr>
    </w:lvl>
    <w:lvl w:ilvl="5" w:tplc="B7C46736">
      <w:numFmt w:val="bullet"/>
      <w:lvlText w:val="•"/>
      <w:lvlJc w:val="left"/>
      <w:pPr>
        <w:ind w:left="2685" w:hanging="360"/>
      </w:pPr>
      <w:rPr>
        <w:rFonts w:hint="default"/>
        <w:lang w:val="en-US" w:eastAsia="zh-TW" w:bidi="ar-SA"/>
      </w:rPr>
    </w:lvl>
    <w:lvl w:ilvl="6" w:tplc="EEE8D3E0">
      <w:numFmt w:val="bullet"/>
      <w:lvlText w:val="•"/>
      <w:lvlJc w:val="left"/>
      <w:pPr>
        <w:ind w:left="3138" w:hanging="360"/>
      </w:pPr>
      <w:rPr>
        <w:rFonts w:hint="default"/>
        <w:lang w:val="en-US" w:eastAsia="zh-TW" w:bidi="ar-SA"/>
      </w:rPr>
    </w:lvl>
    <w:lvl w:ilvl="7" w:tplc="B14E8E52">
      <w:numFmt w:val="bullet"/>
      <w:lvlText w:val="•"/>
      <w:lvlJc w:val="left"/>
      <w:pPr>
        <w:ind w:left="3591" w:hanging="360"/>
      </w:pPr>
      <w:rPr>
        <w:rFonts w:hint="default"/>
        <w:lang w:val="en-US" w:eastAsia="zh-TW" w:bidi="ar-SA"/>
      </w:rPr>
    </w:lvl>
    <w:lvl w:ilvl="8" w:tplc="5B46F632">
      <w:numFmt w:val="bullet"/>
      <w:lvlText w:val="•"/>
      <w:lvlJc w:val="left"/>
      <w:pPr>
        <w:ind w:left="4044" w:hanging="360"/>
      </w:pPr>
      <w:rPr>
        <w:rFonts w:hint="default"/>
        <w:lang w:val="en-US" w:eastAsia="zh-TW" w:bidi="ar-SA"/>
      </w:rPr>
    </w:lvl>
  </w:abstractNum>
  <w:abstractNum w:abstractNumId="23" w15:restartNumberingAfterBreak="0">
    <w:nsid w:val="5D387C29"/>
    <w:multiLevelType w:val="hybridMultilevel"/>
    <w:tmpl w:val="004A5686"/>
    <w:lvl w:ilvl="0" w:tplc="EC564346">
      <w:numFmt w:val="bullet"/>
      <w:lvlText w:val="⬧"/>
      <w:lvlJc w:val="left"/>
      <w:pPr>
        <w:ind w:left="590" w:hanging="48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zh-TW" w:bidi="ar-SA"/>
      </w:rPr>
    </w:lvl>
    <w:lvl w:ilvl="1" w:tplc="5464EDC6">
      <w:numFmt w:val="bullet"/>
      <w:lvlText w:val="•"/>
      <w:lvlJc w:val="left"/>
      <w:pPr>
        <w:ind w:left="1985" w:hanging="480"/>
      </w:pPr>
      <w:rPr>
        <w:rFonts w:hint="default"/>
        <w:lang w:val="en-US" w:eastAsia="zh-TW" w:bidi="ar-SA"/>
      </w:rPr>
    </w:lvl>
    <w:lvl w:ilvl="2" w:tplc="728E4F1E">
      <w:numFmt w:val="bullet"/>
      <w:lvlText w:val="•"/>
      <w:lvlJc w:val="left"/>
      <w:pPr>
        <w:ind w:left="3370" w:hanging="480"/>
      </w:pPr>
      <w:rPr>
        <w:rFonts w:hint="default"/>
        <w:lang w:val="en-US" w:eastAsia="zh-TW" w:bidi="ar-SA"/>
      </w:rPr>
    </w:lvl>
    <w:lvl w:ilvl="3" w:tplc="A426B9DE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  <w:lvl w:ilvl="4" w:tplc="1B9CB7AC">
      <w:numFmt w:val="bullet"/>
      <w:lvlText w:val="•"/>
      <w:lvlJc w:val="left"/>
      <w:pPr>
        <w:ind w:left="6141" w:hanging="480"/>
      </w:pPr>
      <w:rPr>
        <w:rFonts w:hint="default"/>
        <w:lang w:val="en-US" w:eastAsia="zh-TW" w:bidi="ar-SA"/>
      </w:rPr>
    </w:lvl>
    <w:lvl w:ilvl="5" w:tplc="C87274C6">
      <w:numFmt w:val="bullet"/>
      <w:lvlText w:val="•"/>
      <w:lvlJc w:val="left"/>
      <w:pPr>
        <w:ind w:left="7527" w:hanging="480"/>
      </w:pPr>
      <w:rPr>
        <w:rFonts w:hint="default"/>
        <w:lang w:val="en-US" w:eastAsia="zh-TW" w:bidi="ar-SA"/>
      </w:rPr>
    </w:lvl>
    <w:lvl w:ilvl="6" w:tplc="41C22CAC">
      <w:numFmt w:val="bullet"/>
      <w:lvlText w:val="•"/>
      <w:lvlJc w:val="left"/>
      <w:pPr>
        <w:ind w:left="8912" w:hanging="480"/>
      </w:pPr>
      <w:rPr>
        <w:rFonts w:hint="default"/>
        <w:lang w:val="en-US" w:eastAsia="zh-TW" w:bidi="ar-SA"/>
      </w:rPr>
    </w:lvl>
    <w:lvl w:ilvl="7" w:tplc="2AC8B7D0">
      <w:numFmt w:val="bullet"/>
      <w:lvlText w:val="•"/>
      <w:lvlJc w:val="left"/>
      <w:pPr>
        <w:ind w:left="10297" w:hanging="480"/>
      </w:pPr>
      <w:rPr>
        <w:rFonts w:hint="default"/>
        <w:lang w:val="en-US" w:eastAsia="zh-TW" w:bidi="ar-SA"/>
      </w:rPr>
    </w:lvl>
    <w:lvl w:ilvl="8" w:tplc="328C8194">
      <w:numFmt w:val="bullet"/>
      <w:lvlText w:val="•"/>
      <w:lvlJc w:val="left"/>
      <w:pPr>
        <w:ind w:left="11683" w:hanging="480"/>
      </w:pPr>
      <w:rPr>
        <w:rFonts w:hint="default"/>
        <w:lang w:val="en-US" w:eastAsia="zh-TW" w:bidi="ar-SA"/>
      </w:rPr>
    </w:lvl>
  </w:abstractNum>
  <w:abstractNum w:abstractNumId="24" w15:restartNumberingAfterBreak="0">
    <w:nsid w:val="5F5634D0"/>
    <w:multiLevelType w:val="hybridMultilevel"/>
    <w:tmpl w:val="7BD077A8"/>
    <w:lvl w:ilvl="0" w:tplc="E95054DA">
      <w:numFmt w:val="bullet"/>
      <w:lvlText w:val=""/>
      <w:lvlJc w:val="left"/>
      <w:pPr>
        <w:ind w:left="585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976B7AC">
      <w:numFmt w:val="bullet"/>
      <w:lvlText w:val="•"/>
      <w:lvlJc w:val="left"/>
      <w:pPr>
        <w:ind w:left="1924" w:hanging="480"/>
      </w:pPr>
      <w:rPr>
        <w:rFonts w:hint="default"/>
        <w:lang w:val="en-US" w:eastAsia="zh-TW" w:bidi="ar-SA"/>
      </w:rPr>
    </w:lvl>
    <w:lvl w:ilvl="2" w:tplc="EAF6871C">
      <w:numFmt w:val="bullet"/>
      <w:lvlText w:val="•"/>
      <w:lvlJc w:val="left"/>
      <w:pPr>
        <w:ind w:left="3269" w:hanging="480"/>
      </w:pPr>
      <w:rPr>
        <w:rFonts w:hint="default"/>
        <w:lang w:val="en-US" w:eastAsia="zh-TW" w:bidi="ar-SA"/>
      </w:rPr>
    </w:lvl>
    <w:lvl w:ilvl="3" w:tplc="C4662CCA">
      <w:numFmt w:val="bullet"/>
      <w:lvlText w:val="•"/>
      <w:lvlJc w:val="left"/>
      <w:pPr>
        <w:ind w:left="4614" w:hanging="480"/>
      </w:pPr>
      <w:rPr>
        <w:rFonts w:hint="default"/>
        <w:lang w:val="en-US" w:eastAsia="zh-TW" w:bidi="ar-SA"/>
      </w:rPr>
    </w:lvl>
    <w:lvl w:ilvl="4" w:tplc="CF08FBB0">
      <w:numFmt w:val="bullet"/>
      <w:lvlText w:val="•"/>
      <w:lvlJc w:val="left"/>
      <w:pPr>
        <w:ind w:left="5959" w:hanging="480"/>
      </w:pPr>
      <w:rPr>
        <w:rFonts w:hint="default"/>
        <w:lang w:val="en-US" w:eastAsia="zh-TW" w:bidi="ar-SA"/>
      </w:rPr>
    </w:lvl>
    <w:lvl w:ilvl="5" w:tplc="47FC004C">
      <w:numFmt w:val="bullet"/>
      <w:lvlText w:val="•"/>
      <w:lvlJc w:val="left"/>
      <w:pPr>
        <w:ind w:left="7304" w:hanging="480"/>
      </w:pPr>
      <w:rPr>
        <w:rFonts w:hint="default"/>
        <w:lang w:val="en-US" w:eastAsia="zh-TW" w:bidi="ar-SA"/>
      </w:rPr>
    </w:lvl>
    <w:lvl w:ilvl="6" w:tplc="B59EF20A">
      <w:numFmt w:val="bullet"/>
      <w:lvlText w:val="•"/>
      <w:lvlJc w:val="left"/>
      <w:pPr>
        <w:ind w:left="8648" w:hanging="480"/>
      </w:pPr>
      <w:rPr>
        <w:rFonts w:hint="default"/>
        <w:lang w:val="en-US" w:eastAsia="zh-TW" w:bidi="ar-SA"/>
      </w:rPr>
    </w:lvl>
    <w:lvl w:ilvl="7" w:tplc="FEB89766">
      <w:numFmt w:val="bullet"/>
      <w:lvlText w:val="•"/>
      <w:lvlJc w:val="left"/>
      <w:pPr>
        <w:ind w:left="9993" w:hanging="480"/>
      </w:pPr>
      <w:rPr>
        <w:rFonts w:hint="default"/>
        <w:lang w:val="en-US" w:eastAsia="zh-TW" w:bidi="ar-SA"/>
      </w:rPr>
    </w:lvl>
    <w:lvl w:ilvl="8" w:tplc="BB5C7058">
      <w:numFmt w:val="bullet"/>
      <w:lvlText w:val="•"/>
      <w:lvlJc w:val="left"/>
      <w:pPr>
        <w:ind w:left="11338" w:hanging="480"/>
      </w:pPr>
      <w:rPr>
        <w:rFonts w:hint="default"/>
        <w:lang w:val="en-US" w:eastAsia="zh-TW" w:bidi="ar-SA"/>
      </w:rPr>
    </w:lvl>
  </w:abstractNum>
  <w:abstractNum w:abstractNumId="25" w15:restartNumberingAfterBreak="0">
    <w:nsid w:val="60317DD2"/>
    <w:multiLevelType w:val="hybridMultilevel"/>
    <w:tmpl w:val="E29621CE"/>
    <w:lvl w:ilvl="0" w:tplc="28B4F356">
      <w:start w:val="1"/>
      <w:numFmt w:val="taiwaneseCountingThousand"/>
      <w:lvlText w:val="(%1)"/>
      <w:lvlJc w:val="left"/>
      <w:pPr>
        <w:ind w:left="122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6" w15:restartNumberingAfterBreak="0">
    <w:nsid w:val="66662D7B"/>
    <w:multiLevelType w:val="hybridMultilevel"/>
    <w:tmpl w:val="81A29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B1471E"/>
    <w:multiLevelType w:val="hybridMultilevel"/>
    <w:tmpl w:val="23282676"/>
    <w:lvl w:ilvl="0" w:tplc="C97075E8">
      <w:numFmt w:val="bullet"/>
      <w:lvlText w:val="□"/>
      <w:lvlJc w:val="left"/>
      <w:pPr>
        <w:ind w:left="10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1A64C22">
      <w:numFmt w:val="bullet"/>
      <w:lvlText w:val="•"/>
      <w:lvlJc w:val="left"/>
      <w:pPr>
        <w:ind w:left="585" w:hanging="360"/>
      </w:pPr>
      <w:rPr>
        <w:rFonts w:hint="default"/>
        <w:lang w:val="en-US" w:eastAsia="zh-TW" w:bidi="ar-SA"/>
      </w:rPr>
    </w:lvl>
    <w:lvl w:ilvl="2" w:tplc="19E491FA">
      <w:numFmt w:val="bullet"/>
      <w:lvlText w:val="•"/>
      <w:lvlJc w:val="left"/>
      <w:pPr>
        <w:ind w:left="1070" w:hanging="360"/>
      </w:pPr>
      <w:rPr>
        <w:rFonts w:hint="default"/>
        <w:lang w:val="en-US" w:eastAsia="zh-TW" w:bidi="ar-SA"/>
      </w:rPr>
    </w:lvl>
    <w:lvl w:ilvl="3" w:tplc="B8EA8120">
      <w:numFmt w:val="bullet"/>
      <w:lvlText w:val="•"/>
      <w:lvlJc w:val="left"/>
      <w:pPr>
        <w:ind w:left="1555" w:hanging="360"/>
      </w:pPr>
      <w:rPr>
        <w:rFonts w:hint="default"/>
        <w:lang w:val="en-US" w:eastAsia="zh-TW" w:bidi="ar-SA"/>
      </w:rPr>
    </w:lvl>
    <w:lvl w:ilvl="4" w:tplc="40FC81C6">
      <w:numFmt w:val="bullet"/>
      <w:lvlText w:val="•"/>
      <w:lvlJc w:val="left"/>
      <w:pPr>
        <w:ind w:left="2040" w:hanging="360"/>
      </w:pPr>
      <w:rPr>
        <w:rFonts w:hint="default"/>
        <w:lang w:val="en-US" w:eastAsia="zh-TW" w:bidi="ar-SA"/>
      </w:rPr>
    </w:lvl>
    <w:lvl w:ilvl="5" w:tplc="170A536C">
      <w:numFmt w:val="bullet"/>
      <w:lvlText w:val="•"/>
      <w:lvlJc w:val="left"/>
      <w:pPr>
        <w:ind w:left="2525" w:hanging="360"/>
      </w:pPr>
      <w:rPr>
        <w:rFonts w:hint="default"/>
        <w:lang w:val="en-US" w:eastAsia="zh-TW" w:bidi="ar-SA"/>
      </w:rPr>
    </w:lvl>
    <w:lvl w:ilvl="6" w:tplc="B4A47940">
      <w:numFmt w:val="bullet"/>
      <w:lvlText w:val="•"/>
      <w:lvlJc w:val="left"/>
      <w:pPr>
        <w:ind w:left="3010" w:hanging="360"/>
      </w:pPr>
      <w:rPr>
        <w:rFonts w:hint="default"/>
        <w:lang w:val="en-US" w:eastAsia="zh-TW" w:bidi="ar-SA"/>
      </w:rPr>
    </w:lvl>
    <w:lvl w:ilvl="7" w:tplc="0F4C2F8E">
      <w:numFmt w:val="bullet"/>
      <w:lvlText w:val="•"/>
      <w:lvlJc w:val="left"/>
      <w:pPr>
        <w:ind w:left="3495" w:hanging="360"/>
      </w:pPr>
      <w:rPr>
        <w:rFonts w:hint="default"/>
        <w:lang w:val="en-US" w:eastAsia="zh-TW" w:bidi="ar-SA"/>
      </w:rPr>
    </w:lvl>
    <w:lvl w:ilvl="8" w:tplc="CA4EA886">
      <w:numFmt w:val="bullet"/>
      <w:lvlText w:val="•"/>
      <w:lvlJc w:val="left"/>
      <w:pPr>
        <w:ind w:left="3980" w:hanging="360"/>
      </w:pPr>
      <w:rPr>
        <w:rFonts w:hint="default"/>
        <w:lang w:val="en-US" w:eastAsia="zh-TW" w:bidi="ar-SA"/>
      </w:rPr>
    </w:lvl>
  </w:abstractNum>
  <w:abstractNum w:abstractNumId="28" w15:restartNumberingAfterBreak="0">
    <w:nsid w:val="6DEC4EDA"/>
    <w:multiLevelType w:val="hybridMultilevel"/>
    <w:tmpl w:val="A4EA3FF6"/>
    <w:lvl w:ilvl="0" w:tplc="1B60B74C">
      <w:numFmt w:val="bullet"/>
      <w:lvlText w:val="□"/>
      <w:lvlJc w:val="left"/>
      <w:pPr>
        <w:ind w:left="590" w:hanging="481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85FC9066">
      <w:numFmt w:val="bullet"/>
      <w:lvlText w:val="•"/>
      <w:lvlJc w:val="left"/>
      <w:pPr>
        <w:ind w:left="996" w:hanging="481"/>
      </w:pPr>
      <w:rPr>
        <w:rFonts w:hint="default"/>
        <w:lang w:val="en-US" w:eastAsia="zh-TW" w:bidi="ar-SA"/>
      </w:rPr>
    </w:lvl>
    <w:lvl w:ilvl="2" w:tplc="0F6CE076">
      <w:numFmt w:val="bullet"/>
      <w:lvlText w:val="•"/>
      <w:lvlJc w:val="left"/>
      <w:pPr>
        <w:ind w:left="1392" w:hanging="481"/>
      </w:pPr>
      <w:rPr>
        <w:rFonts w:hint="default"/>
        <w:lang w:val="en-US" w:eastAsia="zh-TW" w:bidi="ar-SA"/>
      </w:rPr>
    </w:lvl>
    <w:lvl w:ilvl="3" w:tplc="9C9EDAC0">
      <w:numFmt w:val="bullet"/>
      <w:lvlText w:val="•"/>
      <w:lvlJc w:val="left"/>
      <w:pPr>
        <w:ind w:left="1788" w:hanging="481"/>
      </w:pPr>
      <w:rPr>
        <w:rFonts w:hint="default"/>
        <w:lang w:val="en-US" w:eastAsia="zh-TW" w:bidi="ar-SA"/>
      </w:rPr>
    </w:lvl>
    <w:lvl w:ilvl="4" w:tplc="9F4CBE70">
      <w:numFmt w:val="bullet"/>
      <w:lvlText w:val="•"/>
      <w:lvlJc w:val="left"/>
      <w:pPr>
        <w:ind w:left="2184" w:hanging="481"/>
      </w:pPr>
      <w:rPr>
        <w:rFonts w:hint="default"/>
        <w:lang w:val="en-US" w:eastAsia="zh-TW" w:bidi="ar-SA"/>
      </w:rPr>
    </w:lvl>
    <w:lvl w:ilvl="5" w:tplc="46EA0D52">
      <w:numFmt w:val="bullet"/>
      <w:lvlText w:val="•"/>
      <w:lvlJc w:val="left"/>
      <w:pPr>
        <w:ind w:left="2580" w:hanging="481"/>
      </w:pPr>
      <w:rPr>
        <w:rFonts w:hint="default"/>
        <w:lang w:val="en-US" w:eastAsia="zh-TW" w:bidi="ar-SA"/>
      </w:rPr>
    </w:lvl>
    <w:lvl w:ilvl="6" w:tplc="802A51A2">
      <w:numFmt w:val="bullet"/>
      <w:lvlText w:val="•"/>
      <w:lvlJc w:val="left"/>
      <w:pPr>
        <w:ind w:left="2976" w:hanging="481"/>
      </w:pPr>
      <w:rPr>
        <w:rFonts w:hint="default"/>
        <w:lang w:val="en-US" w:eastAsia="zh-TW" w:bidi="ar-SA"/>
      </w:rPr>
    </w:lvl>
    <w:lvl w:ilvl="7" w:tplc="0AB299D0">
      <w:numFmt w:val="bullet"/>
      <w:lvlText w:val="•"/>
      <w:lvlJc w:val="left"/>
      <w:pPr>
        <w:ind w:left="3372" w:hanging="481"/>
      </w:pPr>
      <w:rPr>
        <w:rFonts w:hint="default"/>
        <w:lang w:val="en-US" w:eastAsia="zh-TW" w:bidi="ar-SA"/>
      </w:rPr>
    </w:lvl>
    <w:lvl w:ilvl="8" w:tplc="4C6E7C40">
      <w:numFmt w:val="bullet"/>
      <w:lvlText w:val="•"/>
      <w:lvlJc w:val="left"/>
      <w:pPr>
        <w:ind w:left="3768" w:hanging="481"/>
      </w:pPr>
      <w:rPr>
        <w:rFonts w:hint="default"/>
        <w:lang w:val="en-US" w:eastAsia="zh-TW" w:bidi="ar-SA"/>
      </w:rPr>
    </w:lvl>
  </w:abstractNum>
  <w:abstractNum w:abstractNumId="29" w15:restartNumberingAfterBreak="0">
    <w:nsid w:val="75AB62F4"/>
    <w:multiLevelType w:val="hybridMultilevel"/>
    <w:tmpl w:val="F322FC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C416A6"/>
    <w:multiLevelType w:val="hybridMultilevel"/>
    <w:tmpl w:val="4884543E"/>
    <w:lvl w:ilvl="0" w:tplc="4ED47644">
      <w:numFmt w:val="bullet"/>
      <w:lvlText w:val="□"/>
      <w:lvlJc w:val="left"/>
      <w:pPr>
        <w:ind w:left="590" w:hanging="481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9354890C">
      <w:numFmt w:val="bullet"/>
      <w:lvlText w:val="•"/>
      <w:lvlJc w:val="left"/>
      <w:pPr>
        <w:ind w:left="996" w:hanging="481"/>
      </w:pPr>
      <w:rPr>
        <w:rFonts w:hint="default"/>
        <w:lang w:val="en-US" w:eastAsia="zh-TW" w:bidi="ar-SA"/>
      </w:rPr>
    </w:lvl>
    <w:lvl w:ilvl="2" w:tplc="2472A394">
      <w:numFmt w:val="bullet"/>
      <w:lvlText w:val="•"/>
      <w:lvlJc w:val="left"/>
      <w:pPr>
        <w:ind w:left="1392" w:hanging="481"/>
      </w:pPr>
      <w:rPr>
        <w:rFonts w:hint="default"/>
        <w:lang w:val="en-US" w:eastAsia="zh-TW" w:bidi="ar-SA"/>
      </w:rPr>
    </w:lvl>
    <w:lvl w:ilvl="3" w:tplc="10A87D4E">
      <w:numFmt w:val="bullet"/>
      <w:lvlText w:val="•"/>
      <w:lvlJc w:val="left"/>
      <w:pPr>
        <w:ind w:left="1788" w:hanging="481"/>
      </w:pPr>
      <w:rPr>
        <w:rFonts w:hint="default"/>
        <w:lang w:val="en-US" w:eastAsia="zh-TW" w:bidi="ar-SA"/>
      </w:rPr>
    </w:lvl>
    <w:lvl w:ilvl="4" w:tplc="A4D02CBA">
      <w:numFmt w:val="bullet"/>
      <w:lvlText w:val="•"/>
      <w:lvlJc w:val="left"/>
      <w:pPr>
        <w:ind w:left="2184" w:hanging="481"/>
      </w:pPr>
      <w:rPr>
        <w:rFonts w:hint="default"/>
        <w:lang w:val="en-US" w:eastAsia="zh-TW" w:bidi="ar-SA"/>
      </w:rPr>
    </w:lvl>
    <w:lvl w:ilvl="5" w:tplc="33FEEC1E">
      <w:numFmt w:val="bullet"/>
      <w:lvlText w:val="•"/>
      <w:lvlJc w:val="left"/>
      <w:pPr>
        <w:ind w:left="2580" w:hanging="481"/>
      </w:pPr>
      <w:rPr>
        <w:rFonts w:hint="default"/>
        <w:lang w:val="en-US" w:eastAsia="zh-TW" w:bidi="ar-SA"/>
      </w:rPr>
    </w:lvl>
    <w:lvl w:ilvl="6" w:tplc="C736E5F4">
      <w:numFmt w:val="bullet"/>
      <w:lvlText w:val="•"/>
      <w:lvlJc w:val="left"/>
      <w:pPr>
        <w:ind w:left="2976" w:hanging="481"/>
      </w:pPr>
      <w:rPr>
        <w:rFonts w:hint="default"/>
        <w:lang w:val="en-US" w:eastAsia="zh-TW" w:bidi="ar-SA"/>
      </w:rPr>
    </w:lvl>
    <w:lvl w:ilvl="7" w:tplc="7F52F90E">
      <w:numFmt w:val="bullet"/>
      <w:lvlText w:val="•"/>
      <w:lvlJc w:val="left"/>
      <w:pPr>
        <w:ind w:left="3372" w:hanging="481"/>
      </w:pPr>
      <w:rPr>
        <w:rFonts w:hint="default"/>
        <w:lang w:val="en-US" w:eastAsia="zh-TW" w:bidi="ar-SA"/>
      </w:rPr>
    </w:lvl>
    <w:lvl w:ilvl="8" w:tplc="1AA2FBAC">
      <w:numFmt w:val="bullet"/>
      <w:lvlText w:val="•"/>
      <w:lvlJc w:val="left"/>
      <w:pPr>
        <w:ind w:left="3768" w:hanging="481"/>
      </w:pPr>
      <w:rPr>
        <w:rFonts w:hint="default"/>
        <w:lang w:val="en-US" w:eastAsia="zh-TW" w:bidi="ar-SA"/>
      </w:rPr>
    </w:lvl>
  </w:abstractNum>
  <w:abstractNum w:abstractNumId="31" w15:restartNumberingAfterBreak="0">
    <w:nsid w:val="7BA6552C"/>
    <w:multiLevelType w:val="hybridMultilevel"/>
    <w:tmpl w:val="82A42F20"/>
    <w:lvl w:ilvl="0" w:tplc="4844A73C">
      <w:numFmt w:val="bullet"/>
      <w:lvlText w:val="□"/>
      <w:lvlJc w:val="left"/>
      <w:pPr>
        <w:ind w:left="584" w:hanging="481"/>
      </w:pPr>
      <w:rPr>
        <w:rFonts w:ascii="新細明體-ExtB" w:eastAsia="新細明體-ExtB" w:hAnsi="新細明體-ExtB" w:cs="新細明體-ExtB" w:hint="default"/>
        <w:w w:val="100"/>
        <w:sz w:val="24"/>
        <w:szCs w:val="24"/>
        <w:lang w:val="en-US" w:eastAsia="zh-TW" w:bidi="ar-SA"/>
      </w:rPr>
    </w:lvl>
    <w:lvl w:ilvl="1" w:tplc="25A47114">
      <w:numFmt w:val="bullet"/>
      <w:lvlText w:val="•"/>
      <w:lvlJc w:val="left"/>
      <w:pPr>
        <w:ind w:left="960" w:hanging="481"/>
      </w:pPr>
      <w:rPr>
        <w:rFonts w:hint="default"/>
        <w:lang w:val="en-US" w:eastAsia="zh-TW" w:bidi="ar-SA"/>
      </w:rPr>
    </w:lvl>
    <w:lvl w:ilvl="2" w:tplc="68D6710A">
      <w:numFmt w:val="bullet"/>
      <w:lvlText w:val="•"/>
      <w:lvlJc w:val="left"/>
      <w:pPr>
        <w:ind w:left="1341" w:hanging="481"/>
      </w:pPr>
      <w:rPr>
        <w:rFonts w:hint="default"/>
        <w:lang w:val="en-US" w:eastAsia="zh-TW" w:bidi="ar-SA"/>
      </w:rPr>
    </w:lvl>
    <w:lvl w:ilvl="3" w:tplc="2C40F034">
      <w:numFmt w:val="bullet"/>
      <w:lvlText w:val="•"/>
      <w:lvlJc w:val="left"/>
      <w:pPr>
        <w:ind w:left="1722" w:hanging="481"/>
      </w:pPr>
      <w:rPr>
        <w:rFonts w:hint="default"/>
        <w:lang w:val="en-US" w:eastAsia="zh-TW" w:bidi="ar-SA"/>
      </w:rPr>
    </w:lvl>
    <w:lvl w:ilvl="4" w:tplc="7992442C">
      <w:numFmt w:val="bullet"/>
      <w:lvlText w:val="•"/>
      <w:lvlJc w:val="left"/>
      <w:pPr>
        <w:ind w:left="2103" w:hanging="481"/>
      </w:pPr>
      <w:rPr>
        <w:rFonts w:hint="default"/>
        <w:lang w:val="en-US" w:eastAsia="zh-TW" w:bidi="ar-SA"/>
      </w:rPr>
    </w:lvl>
    <w:lvl w:ilvl="5" w:tplc="D6F0673A">
      <w:numFmt w:val="bullet"/>
      <w:lvlText w:val="•"/>
      <w:lvlJc w:val="left"/>
      <w:pPr>
        <w:ind w:left="2484" w:hanging="481"/>
      </w:pPr>
      <w:rPr>
        <w:rFonts w:hint="default"/>
        <w:lang w:val="en-US" w:eastAsia="zh-TW" w:bidi="ar-SA"/>
      </w:rPr>
    </w:lvl>
    <w:lvl w:ilvl="6" w:tplc="AB846324">
      <w:numFmt w:val="bullet"/>
      <w:lvlText w:val="•"/>
      <w:lvlJc w:val="left"/>
      <w:pPr>
        <w:ind w:left="2865" w:hanging="481"/>
      </w:pPr>
      <w:rPr>
        <w:rFonts w:hint="default"/>
        <w:lang w:val="en-US" w:eastAsia="zh-TW" w:bidi="ar-SA"/>
      </w:rPr>
    </w:lvl>
    <w:lvl w:ilvl="7" w:tplc="BCA818DE">
      <w:numFmt w:val="bullet"/>
      <w:lvlText w:val="•"/>
      <w:lvlJc w:val="left"/>
      <w:pPr>
        <w:ind w:left="3246" w:hanging="481"/>
      </w:pPr>
      <w:rPr>
        <w:rFonts w:hint="default"/>
        <w:lang w:val="en-US" w:eastAsia="zh-TW" w:bidi="ar-SA"/>
      </w:rPr>
    </w:lvl>
    <w:lvl w:ilvl="8" w:tplc="6C1CF6E2">
      <w:numFmt w:val="bullet"/>
      <w:lvlText w:val="•"/>
      <w:lvlJc w:val="left"/>
      <w:pPr>
        <w:ind w:left="3627" w:hanging="481"/>
      </w:pPr>
      <w:rPr>
        <w:rFonts w:hint="default"/>
        <w:lang w:val="en-US" w:eastAsia="zh-TW" w:bidi="ar-SA"/>
      </w:rPr>
    </w:lvl>
  </w:abstractNum>
  <w:num w:numId="1" w16cid:durableId="1320034687">
    <w:abstractNumId w:val="11"/>
  </w:num>
  <w:num w:numId="2" w16cid:durableId="968123868">
    <w:abstractNumId w:val="31"/>
  </w:num>
  <w:num w:numId="3" w16cid:durableId="1708555861">
    <w:abstractNumId w:val="24"/>
  </w:num>
  <w:num w:numId="4" w16cid:durableId="1142700532">
    <w:abstractNumId w:val="10"/>
  </w:num>
  <w:num w:numId="5" w16cid:durableId="396628896">
    <w:abstractNumId w:val="8"/>
  </w:num>
  <w:num w:numId="6" w16cid:durableId="554895653">
    <w:abstractNumId w:val="9"/>
  </w:num>
  <w:num w:numId="7" w16cid:durableId="233660611">
    <w:abstractNumId w:val="12"/>
  </w:num>
  <w:num w:numId="8" w16cid:durableId="1804690979">
    <w:abstractNumId w:val="22"/>
  </w:num>
  <w:num w:numId="9" w16cid:durableId="496654256">
    <w:abstractNumId w:val="14"/>
  </w:num>
  <w:num w:numId="10" w16cid:durableId="864101223">
    <w:abstractNumId w:val="13"/>
  </w:num>
  <w:num w:numId="11" w16cid:durableId="1735854098">
    <w:abstractNumId w:val="1"/>
  </w:num>
  <w:num w:numId="12" w16cid:durableId="1279600938">
    <w:abstractNumId w:val="27"/>
  </w:num>
  <w:num w:numId="13" w16cid:durableId="1757095736">
    <w:abstractNumId w:val="21"/>
  </w:num>
  <w:num w:numId="14" w16cid:durableId="1268586538">
    <w:abstractNumId w:val="0"/>
  </w:num>
  <w:num w:numId="15" w16cid:durableId="682635886">
    <w:abstractNumId w:val="4"/>
  </w:num>
  <w:num w:numId="16" w16cid:durableId="1900749507">
    <w:abstractNumId w:val="20"/>
  </w:num>
  <w:num w:numId="17" w16cid:durableId="1442608442">
    <w:abstractNumId w:val="23"/>
  </w:num>
  <w:num w:numId="18" w16cid:durableId="165825078">
    <w:abstractNumId w:val="19"/>
  </w:num>
  <w:num w:numId="19" w16cid:durableId="966741041">
    <w:abstractNumId w:val="28"/>
  </w:num>
  <w:num w:numId="20" w16cid:durableId="735320511">
    <w:abstractNumId w:val="3"/>
  </w:num>
  <w:num w:numId="21" w16cid:durableId="1721519539">
    <w:abstractNumId w:val="30"/>
  </w:num>
  <w:num w:numId="22" w16cid:durableId="434717485">
    <w:abstractNumId w:val="18"/>
  </w:num>
  <w:num w:numId="23" w16cid:durableId="1159157179">
    <w:abstractNumId w:val="26"/>
  </w:num>
  <w:num w:numId="24" w16cid:durableId="935211638">
    <w:abstractNumId w:val="5"/>
  </w:num>
  <w:num w:numId="25" w16cid:durableId="117919202">
    <w:abstractNumId w:val="2"/>
  </w:num>
  <w:num w:numId="26" w16cid:durableId="534149514">
    <w:abstractNumId w:val="29"/>
  </w:num>
  <w:num w:numId="27" w16cid:durableId="43913926">
    <w:abstractNumId w:val="16"/>
  </w:num>
  <w:num w:numId="28" w16cid:durableId="2028755187">
    <w:abstractNumId w:val="15"/>
  </w:num>
  <w:num w:numId="29" w16cid:durableId="456412210">
    <w:abstractNumId w:val="25"/>
  </w:num>
  <w:num w:numId="30" w16cid:durableId="1313943952">
    <w:abstractNumId w:val="17"/>
  </w:num>
  <w:num w:numId="31" w16cid:durableId="780951013">
    <w:abstractNumId w:val="7"/>
  </w:num>
  <w:num w:numId="32" w16cid:durableId="1499345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C9"/>
    <w:rsid w:val="001F747F"/>
    <w:rsid w:val="003D44C9"/>
    <w:rsid w:val="009E5373"/>
    <w:rsid w:val="00C479CB"/>
    <w:rsid w:val="00C644E5"/>
    <w:rsid w:val="00EE1FD2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55BE"/>
  <w15:chartTrackingRefBased/>
  <w15:docId w15:val="{B4A59273-6EC9-4E20-A201-44D108B3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44C9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3D44C9"/>
  </w:style>
  <w:style w:type="table" w:customStyle="1" w:styleId="TableNormal">
    <w:name w:val="Table Normal"/>
    <w:uiPriority w:val="2"/>
    <w:semiHidden/>
    <w:unhideWhenUsed/>
    <w:qFormat/>
    <w:rsid w:val="003D4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4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立明 陳</dc:creator>
  <cp:keywords/>
  <dc:description/>
  <cp:lastModifiedBy>立明 陳</cp:lastModifiedBy>
  <cp:revision>4</cp:revision>
  <cp:lastPrinted>2022-11-06T00:02:00Z</cp:lastPrinted>
  <dcterms:created xsi:type="dcterms:W3CDTF">2022-11-05T23:54:00Z</dcterms:created>
  <dcterms:modified xsi:type="dcterms:W3CDTF">2023-01-17T15:21:00Z</dcterms:modified>
</cp:coreProperties>
</file>